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F49" w:rsidRDefault="00956F49" w:rsidP="00DF7817">
      <w:pPr>
        <w:pStyle w:val="20"/>
        <w:shd w:val="clear" w:color="auto" w:fill="auto"/>
        <w:spacing w:before="0" w:after="0" w:line="317" w:lineRule="exact"/>
        <w:ind w:right="200"/>
      </w:pPr>
    </w:p>
    <w:p w:rsidR="0075567E" w:rsidRPr="0075567E" w:rsidRDefault="0075567E" w:rsidP="007556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5567E" w:rsidRPr="0075567E" w:rsidRDefault="0075567E" w:rsidP="00755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24"/>
          <w:lang w:eastAsia="ru-RU"/>
        </w:rPr>
      </w:pPr>
    </w:p>
    <w:p w:rsidR="0075567E" w:rsidRPr="0075567E" w:rsidRDefault="00056DAF" w:rsidP="00755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Отчет об исполнении плана мероприятий 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5567E" w:rsidRPr="007556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75567E" w:rsidRPr="0075567E" w:rsidRDefault="0075567E" w:rsidP="00755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56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противодействи</w:t>
      </w:r>
      <w:r w:rsidR="00056D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</w:t>
      </w:r>
      <w:r w:rsidRPr="007556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коррупции в ГБОУ РО «ОККК» на 20</w:t>
      </w:r>
      <w:r w:rsidR="00B849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DF78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7556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75567E" w:rsidRPr="0075567E" w:rsidRDefault="0075567E" w:rsidP="0075567E">
      <w:pPr>
        <w:spacing w:after="0" w:line="240" w:lineRule="auto"/>
        <w:rPr>
          <w:rFonts w:ascii="Times New Roman" w:eastAsia="Times New Roman" w:hAnsi="Times New Roman" w:cs="Times New Roman"/>
          <w:sz w:val="12"/>
          <w:szCs w:val="24"/>
          <w:lang w:eastAsia="ru-RU"/>
        </w:rPr>
      </w:pPr>
    </w:p>
    <w:tbl>
      <w:tblPr>
        <w:tblW w:w="1240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68"/>
        <w:gridCol w:w="6061"/>
        <w:gridCol w:w="1877"/>
        <w:gridCol w:w="1667"/>
        <w:gridCol w:w="1667"/>
      </w:tblGrid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№№</w:t>
            </w:r>
          </w:p>
          <w:p w:rsidR="00056DAF" w:rsidRPr="0075567E" w:rsidRDefault="00056DAF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056DAF" w:rsidRPr="0075567E" w:rsidRDefault="00056DAF" w:rsidP="00755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 ПРО</w:t>
            </w:r>
          </w:p>
        </w:tc>
        <w:tc>
          <w:tcPr>
            <w:tcW w:w="6061" w:type="dxa"/>
            <w:vAlign w:val="center"/>
          </w:tcPr>
          <w:p w:rsidR="00056DAF" w:rsidRPr="0075567E" w:rsidRDefault="00056DAF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877" w:type="dxa"/>
            <w:vAlign w:val="center"/>
          </w:tcPr>
          <w:p w:rsidR="00056DAF" w:rsidRPr="0075567E" w:rsidRDefault="00056DAF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  <w:p w:rsidR="00056DAF" w:rsidRPr="0075567E" w:rsidRDefault="00056DAF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1667" w:type="dxa"/>
            <w:vAlign w:val="center"/>
          </w:tcPr>
          <w:p w:rsidR="00056DAF" w:rsidRPr="0075567E" w:rsidRDefault="00056DAF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Исполнители,</w:t>
            </w:r>
          </w:p>
          <w:p w:rsidR="00056DAF" w:rsidRPr="0075567E" w:rsidRDefault="00056DAF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соисполнители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Отметка об исполнении </w:t>
            </w:r>
          </w:p>
        </w:tc>
      </w:tr>
      <w:tr w:rsidR="00056DAF" w:rsidRPr="0075567E" w:rsidTr="00056DAF">
        <w:tc>
          <w:tcPr>
            <w:tcW w:w="10740" w:type="dxa"/>
            <w:gridSpan w:val="5"/>
          </w:tcPr>
          <w:p w:rsidR="00056DAF" w:rsidRPr="0075567E" w:rsidRDefault="00056DAF" w:rsidP="00056DAF">
            <w:pPr>
              <w:spacing w:after="0" w:line="240" w:lineRule="auto"/>
              <w:ind w:left="260" w:hanging="2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 Организационное и правовое обеспечение реализации антикоррупционных мер</w:t>
            </w:r>
          </w:p>
        </w:tc>
        <w:tc>
          <w:tcPr>
            <w:tcW w:w="1667" w:type="dxa"/>
          </w:tcPr>
          <w:p w:rsidR="00056DAF" w:rsidRPr="0075567E" w:rsidRDefault="00056DAF" w:rsidP="00056DAF">
            <w:pPr>
              <w:spacing w:after="0" w:line="240" w:lineRule="auto"/>
              <w:ind w:left="260" w:hanging="26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Обеспечение действенного функционирования комиссии по соблюдению требований к служебному поведению  гражданских служащих кадетского корпуса, проходящих  гражданскую службу в учреждении, и урегулированию конфликта интересов 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056DAF" w:rsidRPr="0075567E" w:rsidRDefault="00056DAF" w:rsidP="00B3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Ежегодное рассмотрение на заседании 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комиссии по соблюдению требований к служебному поведению гражданских служащих кадетского корпуса, проходящих гражданскую службу в учреждении, и урегулированию конфликта интересов </w:t>
            </w: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отчета о выполнении 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плана мероприятий по противодействию коррупции в учреждении.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Ежегодно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до 1 февраля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Ежегодное размещение отчета о выполнении плана мероприятий по противодействию коррупции в учреждении в информационно-телекоммуникационной сети «Интернет» на официальном сайте кадетского корпуса.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Ежегодно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до 1 февраля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</w:t>
            </w:r>
          </w:p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Коноваленко А.В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Принятие мер по повышению эффективности </w:t>
            </w:r>
            <w:proofErr w:type="gramStart"/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контроля за</w:t>
            </w:r>
            <w:proofErr w:type="gramEnd"/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  <w:t xml:space="preserve">соблюдением лицами, замещающими должности в соответствии с требованиями законодательства Российской Федерации и Ростовской области о </w:t>
            </w: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  <w:t>противодействии коррупции, касающихся предотвращения и урегулирования конфликта интересов, в том числе за привлечением указанных лиц к ответственности в случае их несоблюдения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056DAF" w:rsidRPr="0075567E" w:rsidRDefault="00056DAF" w:rsidP="00B3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5567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Принятие мер по повышению эффективности </w:t>
            </w: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кадровой работы в части, касающейся ведения личных дел лиц, замещающих должности гражданской службы в кадетском корпусе, в том числе контроля за актуализацией сведений, содержащихся в анкетах, представляемых при поступлении на гражданскую службу в кадетский корпус, об их родственниках и свойственниках в целях выявления возможного конфликта интересов</w:t>
            </w:r>
            <w:proofErr w:type="gramEnd"/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056DAF" w:rsidRPr="0075567E" w:rsidRDefault="00056DAF" w:rsidP="00DF7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Мониторинг антикоррупционного законодательства и приведение 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локальных нормативных актов, регулирующих вопросы противодействия коррупции, в соответствие с федеральными законами и иными нормативными правовыми актами Российской Федерации и Ростовской области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 течение</w:t>
            </w:r>
          </w:p>
          <w:p w:rsidR="00056DAF" w:rsidRPr="0075567E" w:rsidRDefault="00056DAF" w:rsidP="00DF7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Пустовой Ю.А.</w:t>
            </w:r>
          </w:p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Васильева И.С.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Исполнено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1.7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Рассмотрение на совещаниях при директоре корпуса вопросов правоприменительной </w:t>
            </w:r>
            <w:proofErr w:type="gramStart"/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практики</w:t>
            </w:r>
            <w:proofErr w:type="gramEnd"/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администрации и его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(при поступлении</w:t>
            </w:r>
            <w:proofErr w:type="gramEnd"/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судебных решений)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 Стенченко Г.А.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</w:t>
            </w:r>
            <w:proofErr w:type="spellStart"/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внутрикорпусного</w:t>
            </w:r>
            <w:proofErr w:type="spellEnd"/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контроля эффективности реализации антикоррупционных мер в кадетском корпусе. 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Волков И.В.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61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Представление в департамент по делам казачества и кадетских учебных заведений Ростовской области информации о ходе реализации в учреждении мер по противодействию коррупции с использованием автоматизированной информационной системы «Единая система мониторинга антикоррупционной работы - АИС «Мониторинг»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Ежегодно,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за I квартал –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до 15 апреля,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за II квартал –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до15 июля,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за III квартал –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15 октября,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за IV квартал –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до15 января года,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следующего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за отчетным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Кляшко Т. С.</w:t>
            </w:r>
          </w:p>
        </w:tc>
        <w:tc>
          <w:tcPr>
            <w:tcW w:w="1667" w:type="dxa"/>
          </w:tcPr>
          <w:p w:rsidR="00056DAF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Представление в департамент по делам казачества и кадетских учебных заведений Ростовской области информации о рекомендованных и фактически примененных мерах юридической ответственности к сотрудникам кадетского корпуса, совершившим коррупционные правонарушения, а также случаях неприменения в учреждении мер юридической ответственности 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5 рабочих дней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с момента привлечения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к юридической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ответственности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или появления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обстоятельства,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исключающего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привлечение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к юридической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ответственности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выявлено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Представление в департамент по делам казачества и кадетских учебных заведений Ростовской области,  заверенных копий протоколов комиссии по соблюдению требований к служебному поведению сотрудников корпуса, проходящих гражданскую службу 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 учреждении, и урегулированию конфликта интересов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 порядке и сроки,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установленные</w:t>
            </w:r>
            <w:proofErr w:type="gramEnd"/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действующим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законодательством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1.11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работы по представлению в органы прокуратуры информации об отсутствии сведений о дальнейшем трудоустройстве бывшего государственного гражданского служащего Ростовской области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По истечению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6 месяцев</w:t>
            </w:r>
          </w:p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после увольнения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056DAF" w:rsidRPr="0075567E" w:rsidTr="00056DAF">
        <w:tc>
          <w:tcPr>
            <w:tcW w:w="10740" w:type="dxa"/>
            <w:gridSpan w:val="5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Профилактика коррупционных и иных правонарушений при прохождении гражданской службы в учреждении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оценок коррупционных рисков, возникающих при реализации учреждения своих функций; внесение (при необходимости) изменений в постановление Правительства Ростовской области от 22.03.2012 № 220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 Стенченко Г.А.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Мониторинг и выявление коррупционных рисков, в том числе в деятельности учреждения по осуществлению закупок для государственных нужд, и устранение выявленных коррупционных рисков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056DAF" w:rsidRPr="0075567E" w:rsidRDefault="00056DAF" w:rsidP="00B35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Стенченко Г.А.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комплекса организационных, разъяснительных и иных мер по соблюдению гражданскими служащими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056DAF" w:rsidRPr="0075567E" w:rsidRDefault="00056DAF" w:rsidP="00DF7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 Стенченко Г.А.</w:t>
            </w:r>
          </w:p>
        </w:tc>
        <w:tc>
          <w:tcPr>
            <w:tcW w:w="1667" w:type="dxa"/>
          </w:tcPr>
          <w:p w:rsidR="00056DAF" w:rsidRDefault="00056DAF">
            <w:r w:rsidRPr="00BD48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по выявлению случаев возникновения конфликта интересов, одной из сторон которого являются лица, замещающие должности гражданской службы в учреждении, а также применение мер юридической ответственности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056DAF" w:rsidRPr="0075567E" w:rsidRDefault="00056DAF" w:rsidP="00DF7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 Стенченко Г.А.</w:t>
            </w:r>
          </w:p>
        </w:tc>
        <w:tc>
          <w:tcPr>
            <w:tcW w:w="1667" w:type="dxa"/>
          </w:tcPr>
          <w:p w:rsidR="00056DAF" w:rsidRDefault="00056DAF">
            <w:r w:rsidRPr="00BD48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Проведение работы по выявлению личной заинтересованности гражданских служащих </w:t>
            </w: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учреждения 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 осуществлении закупок товаров, работ, услуг 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для обеспечения государственных нужд 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056DAF" w:rsidRPr="0075567E" w:rsidRDefault="00056DAF" w:rsidP="00B35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 Стенченко Г.А</w:t>
            </w:r>
          </w:p>
        </w:tc>
        <w:tc>
          <w:tcPr>
            <w:tcW w:w="1667" w:type="dxa"/>
          </w:tcPr>
          <w:p w:rsidR="00056DAF" w:rsidRDefault="00056DAF">
            <w:r w:rsidRPr="00BD48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по рассмотрению уведомлений лиц, замещающих должности гражданской службы в учреждении,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056DAF" w:rsidRPr="0075567E" w:rsidRDefault="00056DAF" w:rsidP="00DF7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</w:t>
            </w:r>
          </w:p>
        </w:tc>
        <w:tc>
          <w:tcPr>
            <w:tcW w:w="1667" w:type="dxa"/>
          </w:tcPr>
          <w:p w:rsidR="00056DAF" w:rsidRDefault="00056DAF">
            <w:r w:rsidRPr="00BD48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по обеспечению сообщения лицами, замещающими должности гражданской службы в учреждении, о получении подарка в связи с протокольными мероприятиями, служебными командировками и иными официальными мероприятиями, участие в которых связано с их должностным положением или исполнением служебных (должностных) обязанностей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056DAF" w:rsidRPr="0075567E" w:rsidRDefault="00056DAF" w:rsidP="00DF7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056DAF" w:rsidRPr="0075567E" w:rsidTr="00056DAF"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061" w:type="dxa"/>
          </w:tcPr>
          <w:p w:rsidR="00056DAF" w:rsidRPr="0075567E" w:rsidRDefault="00056DAF" w:rsidP="00755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проверки соблюдения гражданами, замещавшими должности гражданской службы в учреждении, ограничений при 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заключении ими после увольнения с государственной гражданской службы Ростовской области трудового договора и (или) гражданско-правового договора в случаях, предусмотренных федеральными законами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 течение</w:t>
            </w:r>
          </w:p>
          <w:p w:rsidR="00056DAF" w:rsidRPr="0075567E" w:rsidRDefault="00056DAF" w:rsidP="00B3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056DAF" w:rsidRPr="0075567E" w:rsidTr="00056DAF">
        <w:trPr>
          <w:trHeight w:val="691"/>
        </w:trPr>
        <w:tc>
          <w:tcPr>
            <w:tcW w:w="5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2.9</w:t>
            </w:r>
          </w:p>
        </w:tc>
        <w:tc>
          <w:tcPr>
            <w:tcW w:w="568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bookmarkStart w:id="0" w:name="_GoBack"/>
            <w:bookmarkEnd w:id="0"/>
          </w:p>
        </w:tc>
        <w:tc>
          <w:tcPr>
            <w:tcW w:w="6061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контроля исполнения гражданскими служащими в учреждении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877" w:type="dxa"/>
          </w:tcPr>
          <w:p w:rsidR="00056DAF" w:rsidRPr="0075567E" w:rsidRDefault="00056DAF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056DAF" w:rsidRPr="0075567E" w:rsidRDefault="00056DAF" w:rsidP="00DF7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  <w:tc>
          <w:tcPr>
            <w:tcW w:w="1667" w:type="dxa"/>
          </w:tcPr>
          <w:p w:rsidR="00056DAF" w:rsidRPr="0075567E" w:rsidRDefault="00056DAF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</w:tbl>
    <w:p w:rsidR="0075567E" w:rsidRPr="0075567E" w:rsidRDefault="0075567E" w:rsidP="007556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5567E" w:rsidRPr="0075567E" w:rsidRDefault="0075567E" w:rsidP="0075567E">
      <w:pPr>
        <w:spacing w:after="160" w:line="259" w:lineRule="auto"/>
        <w:rPr>
          <w:rFonts w:ascii="Times New Roman" w:eastAsia="Calibri" w:hAnsi="Times New Roman" w:cs="Times New Roman"/>
        </w:rPr>
      </w:pPr>
    </w:p>
    <w:p w:rsidR="0075567E" w:rsidRDefault="0075567E" w:rsidP="00E76E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67E" w:rsidRDefault="0075567E" w:rsidP="00E76E0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5567E" w:rsidSect="00056DAF">
      <w:pgSz w:w="16838" w:h="11906" w:orient="landscape"/>
      <w:pgMar w:top="1701" w:right="99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9177E"/>
    <w:multiLevelType w:val="multilevel"/>
    <w:tmpl w:val="C6FE85C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E09"/>
    <w:rsid w:val="00056DAF"/>
    <w:rsid w:val="001025F7"/>
    <w:rsid w:val="001B1305"/>
    <w:rsid w:val="00261092"/>
    <w:rsid w:val="0027479F"/>
    <w:rsid w:val="00277719"/>
    <w:rsid w:val="002A29A8"/>
    <w:rsid w:val="00352929"/>
    <w:rsid w:val="00394DDE"/>
    <w:rsid w:val="00404424"/>
    <w:rsid w:val="004061CE"/>
    <w:rsid w:val="00435CBC"/>
    <w:rsid w:val="00453B67"/>
    <w:rsid w:val="00453EE8"/>
    <w:rsid w:val="005657D0"/>
    <w:rsid w:val="005E00A6"/>
    <w:rsid w:val="007230C9"/>
    <w:rsid w:val="007516DE"/>
    <w:rsid w:val="0075567E"/>
    <w:rsid w:val="007D6C3D"/>
    <w:rsid w:val="008C67F0"/>
    <w:rsid w:val="009505F3"/>
    <w:rsid w:val="00956F49"/>
    <w:rsid w:val="009C055C"/>
    <w:rsid w:val="00A61320"/>
    <w:rsid w:val="00B35314"/>
    <w:rsid w:val="00B8490C"/>
    <w:rsid w:val="00DF7817"/>
    <w:rsid w:val="00E12B91"/>
    <w:rsid w:val="00E25553"/>
    <w:rsid w:val="00E76E09"/>
    <w:rsid w:val="00EA615E"/>
    <w:rsid w:val="00F66536"/>
    <w:rsid w:val="00FF1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E76E09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10">
    <w:name w:val="Заголовок №1"/>
    <w:basedOn w:val="a"/>
    <w:link w:val="1"/>
    <w:rsid w:val="00E76E09"/>
    <w:pPr>
      <w:widowControl w:val="0"/>
      <w:shd w:val="clear" w:color="auto" w:fill="FFFFFF"/>
      <w:spacing w:after="0" w:line="371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">
    <w:name w:val="Основной текст (2)_"/>
    <w:basedOn w:val="a0"/>
    <w:link w:val="20"/>
    <w:locked/>
    <w:rsid w:val="00E76E0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E09"/>
    <w:pPr>
      <w:widowControl w:val="0"/>
      <w:shd w:val="clear" w:color="auto" w:fill="FFFFFF"/>
      <w:spacing w:before="420" w:after="7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Заголовок №2"/>
    <w:basedOn w:val="a0"/>
    <w:rsid w:val="00E76E09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755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6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E76E09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10">
    <w:name w:val="Заголовок №1"/>
    <w:basedOn w:val="a"/>
    <w:link w:val="1"/>
    <w:rsid w:val="00E76E09"/>
    <w:pPr>
      <w:widowControl w:val="0"/>
      <w:shd w:val="clear" w:color="auto" w:fill="FFFFFF"/>
      <w:spacing w:after="0" w:line="371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">
    <w:name w:val="Основной текст (2)_"/>
    <w:basedOn w:val="a0"/>
    <w:link w:val="20"/>
    <w:locked/>
    <w:rsid w:val="00E76E0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E09"/>
    <w:pPr>
      <w:widowControl w:val="0"/>
      <w:shd w:val="clear" w:color="auto" w:fill="FFFFFF"/>
      <w:spacing w:before="420" w:after="7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Заголовок №2"/>
    <w:basedOn w:val="a0"/>
    <w:rsid w:val="00E76E09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755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6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Скосырский Олег</dc:creator>
  <cp:lastModifiedBy>Sekretar</cp:lastModifiedBy>
  <cp:revision>31</cp:revision>
  <cp:lastPrinted>2022-01-10T07:41:00Z</cp:lastPrinted>
  <dcterms:created xsi:type="dcterms:W3CDTF">2018-03-22T10:19:00Z</dcterms:created>
  <dcterms:modified xsi:type="dcterms:W3CDTF">2026-09-30T09:56:00Z</dcterms:modified>
</cp:coreProperties>
</file>