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1F" w:rsidRDefault="00C7101F" w:rsidP="00CB6CE3">
      <w:pPr>
        <w:pStyle w:val="af5"/>
        <w:shd w:val="clear" w:color="auto" w:fill="FFFFFF"/>
        <w:spacing w:before="0" w:beforeAutospacing="0" w:after="0" w:afterAutospacing="0" w:line="294" w:lineRule="atLeast"/>
        <w:ind w:left="-709"/>
        <w:jc w:val="center"/>
        <w:rPr>
          <w:b/>
          <w:bCs/>
          <w:color w:val="000000"/>
          <w:sz w:val="28"/>
          <w:szCs w:val="28"/>
        </w:rPr>
      </w:pPr>
      <w:r w:rsidRPr="00C7101F">
        <w:rPr>
          <w:b/>
          <w:bCs/>
          <w:color w:val="000000"/>
          <w:sz w:val="28"/>
          <w:szCs w:val="28"/>
        </w:rPr>
        <w:t>7 класс Тест по теме №3</w:t>
      </w:r>
    </w:p>
    <w:p w:rsidR="00AF1917" w:rsidRDefault="00AF1917" w:rsidP="00CB6CE3">
      <w:pPr>
        <w:pStyle w:val="af5"/>
        <w:shd w:val="clear" w:color="auto" w:fill="FFFFFF"/>
        <w:spacing w:before="0" w:beforeAutospacing="0" w:after="0" w:afterAutospacing="0" w:line="294" w:lineRule="atLeast"/>
        <w:ind w:left="-709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b/>
          <w:bCs/>
          <w:color w:val="000000"/>
          <w:sz w:val="26"/>
          <w:szCs w:val="26"/>
        </w:rPr>
        <w:t>«Текстовая информация и компьютер»</w:t>
      </w:r>
      <w:r w:rsidR="00CB6CE3">
        <w:rPr>
          <w:rFonts w:ascii="Georgia" w:hAnsi="Georgia"/>
          <w:b/>
          <w:bCs/>
          <w:color w:val="000000"/>
          <w:sz w:val="26"/>
          <w:szCs w:val="26"/>
        </w:rPr>
        <w:t xml:space="preserve"> </w:t>
      </w:r>
      <w:r>
        <w:rPr>
          <w:rFonts w:ascii="Georgia" w:hAnsi="Georgia"/>
          <w:b/>
          <w:bCs/>
          <w:color w:val="000000"/>
          <w:sz w:val="26"/>
          <w:szCs w:val="26"/>
        </w:rPr>
        <w:t xml:space="preserve">(вариант </w:t>
      </w:r>
      <w:r w:rsidR="00467D41">
        <w:rPr>
          <w:rFonts w:ascii="Georgia" w:hAnsi="Georgia"/>
          <w:b/>
          <w:bCs/>
          <w:color w:val="000000"/>
          <w:sz w:val="26"/>
          <w:szCs w:val="26"/>
        </w:rPr>
        <w:t>1</w:t>
      </w:r>
      <w:r>
        <w:rPr>
          <w:rFonts w:ascii="Georgia" w:hAnsi="Georgia"/>
          <w:b/>
          <w:bCs/>
          <w:color w:val="000000"/>
          <w:sz w:val="26"/>
          <w:szCs w:val="26"/>
        </w:rPr>
        <w:t>)</w:t>
      </w:r>
    </w:p>
    <w:p w:rsidR="00AF1917" w:rsidRDefault="00AF1917" w:rsidP="00AF1917">
      <w:pPr>
        <w:pStyle w:val="af5"/>
        <w:numPr>
          <w:ilvl w:val="0"/>
          <w:numId w:val="1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  <w:u w:val="single"/>
        </w:rPr>
        <w:t>При редактировании текста для удаления неверно набранного символа используется</w:t>
      </w:r>
      <w:r w:rsidR="00467D41">
        <w:rPr>
          <w:rFonts w:ascii="Georgia" w:hAnsi="Georgia"/>
          <w:color w:val="000000"/>
          <w:sz w:val="22"/>
          <w:szCs w:val="22"/>
          <w:u w:val="single"/>
        </w:rPr>
        <w:t xml:space="preserve"> </w:t>
      </w:r>
      <w:r>
        <w:rPr>
          <w:rFonts w:ascii="Georgia" w:hAnsi="Georgia"/>
          <w:color w:val="000000"/>
          <w:sz w:val="22"/>
          <w:szCs w:val="22"/>
          <w:u w:val="single"/>
        </w:rPr>
        <w:t>клавиша:</w:t>
      </w:r>
    </w:p>
    <w:p w:rsidR="00AF1917" w:rsidRPr="00467D41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Georgia" w:hAnsi="Georgia"/>
          <w:color w:val="000000"/>
          <w:sz w:val="22"/>
          <w:szCs w:val="22"/>
        </w:rPr>
        <w:t>а</w:t>
      </w:r>
      <w:r w:rsidRPr="00AF1917">
        <w:rPr>
          <w:rFonts w:ascii="Georgia" w:hAnsi="Georgia"/>
          <w:color w:val="000000"/>
          <w:sz w:val="22"/>
          <w:szCs w:val="22"/>
          <w:lang w:val="en-US"/>
        </w:rPr>
        <w:t>) backspace;</w:t>
      </w:r>
      <w:r w:rsidR="00467D41" w:rsidRPr="00467D41">
        <w:rPr>
          <w:rFonts w:ascii="Georgia" w:hAnsi="Georgia"/>
          <w:color w:val="000000"/>
          <w:sz w:val="22"/>
          <w:szCs w:val="22"/>
          <w:lang w:val="en-US"/>
        </w:rPr>
        <w:tab/>
      </w:r>
      <w:r w:rsidR="00467D41" w:rsidRPr="00467D41">
        <w:rPr>
          <w:rFonts w:ascii="Georgia" w:hAnsi="Georgia"/>
          <w:color w:val="000000"/>
          <w:sz w:val="22"/>
          <w:szCs w:val="22"/>
          <w:lang w:val="en-US"/>
        </w:rPr>
        <w:tab/>
      </w:r>
      <w:r w:rsidR="00467D41">
        <w:rPr>
          <w:rFonts w:ascii="Georgia" w:hAnsi="Georgia"/>
          <w:color w:val="000000"/>
          <w:sz w:val="22"/>
          <w:szCs w:val="22"/>
        </w:rPr>
        <w:t>в</w:t>
      </w:r>
      <w:r w:rsidR="00467D41" w:rsidRPr="00AF1917">
        <w:rPr>
          <w:rFonts w:ascii="Georgia" w:hAnsi="Georgia"/>
          <w:color w:val="000000"/>
          <w:sz w:val="22"/>
          <w:szCs w:val="22"/>
          <w:lang w:val="en-US"/>
        </w:rPr>
        <w:t>) delete;</w:t>
      </w:r>
    </w:p>
    <w:p w:rsidR="00AF1917" w:rsidRPr="00467D41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Georgia" w:hAnsi="Georgia"/>
          <w:color w:val="000000"/>
          <w:sz w:val="22"/>
          <w:szCs w:val="22"/>
        </w:rPr>
        <w:t>б</w:t>
      </w:r>
      <w:r w:rsidRPr="00AF1917">
        <w:rPr>
          <w:rFonts w:ascii="Georgia" w:hAnsi="Georgia"/>
          <w:color w:val="000000"/>
          <w:sz w:val="22"/>
          <w:szCs w:val="22"/>
          <w:lang w:val="en-US"/>
        </w:rPr>
        <w:t>) enter;</w:t>
      </w:r>
      <w:r w:rsidR="00467D41" w:rsidRPr="00467D41">
        <w:rPr>
          <w:rFonts w:ascii="Georgia" w:hAnsi="Georgia"/>
          <w:color w:val="000000"/>
          <w:sz w:val="22"/>
          <w:szCs w:val="22"/>
          <w:lang w:val="en-US"/>
        </w:rPr>
        <w:tab/>
      </w:r>
      <w:r w:rsidR="00467D41" w:rsidRPr="00467D41">
        <w:rPr>
          <w:rFonts w:ascii="Georgia" w:hAnsi="Georgia"/>
          <w:color w:val="000000"/>
          <w:sz w:val="22"/>
          <w:szCs w:val="22"/>
          <w:lang w:val="en-US"/>
        </w:rPr>
        <w:tab/>
      </w:r>
      <w:r w:rsidR="00467D41">
        <w:rPr>
          <w:rFonts w:ascii="Georgia" w:hAnsi="Georgia"/>
          <w:color w:val="000000"/>
          <w:sz w:val="22"/>
          <w:szCs w:val="22"/>
        </w:rPr>
        <w:t>г</w:t>
      </w:r>
      <w:r w:rsidR="00467D41" w:rsidRPr="00467D41">
        <w:rPr>
          <w:rFonts w:ascii="Georgia" w:hAnsi="Georgia"/>
          <w:color w:val="000000"/>
          <w:sz w:val="22"/>
          <w:szCs w:val="22"/>
          <w:lang w:val="en-US"/>
        </w:rPr>
        <w:t>) escape.</w:t>
      </w:r>
    </w:p>
    <w:p w:rsidR="00AF1917" w:rsidRDefault="00AF1917" w:rsidP="00AF1917">
      <w:pPr>
        <w:pStyle w:val="af5"/>
        <w:numPr>
          <w:ilvl w:val="0"/>
          <w:numId w:val="1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  <w:u w:val="single"/>
        </w:rPr>
        <w:t>Клавиша </w:t>
      </w:r>
      <w:proofErr w:type="spellStart"/>
      <w:r>
        <w:rPr>
          <w:rFonts w:ascii="Georgia" w:hAnsi="Georgia"/>
          <w:color w:val="000000"/>
          <w:sz w:val="22"/>
          <w:szCs w:val="22"/>
          <w:u w:val="single"/>
        </w:rPr>
        <w:t>delete</w:t>
      </w:r>
      <w:proofErr w:type="spellEnd"/>
      <w:r>
        <w:rPr>
          <w:rFonts w:ascii="Georgia" w:hAnsi="Georgia"/>
          <w:color w:val="000000"/>
          <w:sz w:val="22"/>
          <w:szCs w:val="22"/>
          <w:u w:val="single"/>
        </w:rPr>
        <w:t> используется для удаления: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а) символа, стоящего слева от курсора;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б) символа, находящегося в позиции курсора;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в) символа, расположенного справа от курсора;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г) целиком всей строки.</w:t>
      </w:r>
    </w:p>
    <w:p w:rsidR="00AF1917" w:rsidRDefault="00AF1917" w:rsidP="00AF1917">
      <w:pPr>
        <w:pStyle w:val="af5"/>
        <w:numPr>
          <w:ilvl w:val="0"/>
          <w:numId w:val="1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  <w:u w:val="single"/>
        </w:rPr>
        <w:t>Процедура форматирования текста предусматривает: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а) запись текста в буфер;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б) удаление текста;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в) отмену предыдущей операции, совершенной над текстом;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г) автоматическое расположение текста в соответствии с определенными правилами.</w:t>
      </w:r>
    </w:p>
    <w:p w:rsidR="00AF1917" w:rsidRDefault="00AF1917" w:rsidP="00AF1917">
      <w:pPr>
        <w:pStyle w:val="af5"/>
        <w:numPr>
          <w:ilvl w:val="0"/>
          <w:numId w:val="2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  <w:u w:val="single"/>
        </w:rPr>
        <w:t>В процессе форматирования текста меняется: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а) параметры страницы;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б) размер шрифта;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в) расположение текста;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г) последовательность набранных символов.</w:t>
      </w:r>
    </w:p>
    <w:p w:rsidR="00AF1917" w:rsidRDefault="00AF1917" w:rsidP="00AF1917">
      <w:pPr>
        <w:pStyle w:val="af5"/>
        <w:numPr>
          <w:ilvl w:val="0"/>
          <w:numId w:val="2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  <w:u w:val="single"/>
        </w:rPr>
        <w:t>Копирование текстового фрагмента в текстовом редакторе предусматривает в первую</w:t>
      </w:r>
      <w:r w:rsidR="00467D41">
        <w:rPr>
          <w:rFonts w:ascii="Georgia" w:hAnsi="Georgia"/>
          <w:color w:val="000000"/>
          <w:sz w:val="22"/>
          <w:szCs w:val="22"/>
          <w:u w:val="single"/>
        </w:rPr>
        <w:t xml:space="preserve"> </w:t>
      </w:r>
      <w:r>
        <w:rPr>
          <w:rFonts w:ascii="Georgia" w:hAnsi="Georgia"/>
          <w:color w:val="000000"/>
          <w:sz w:val="22"/>
          <w:szCs w:val="22"/>
          <w:u w:val="single"/>
        </w:rPr>
        <w:t>очередь: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а) указание позиции, начиная с которой должен копироваться фрагмент;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б) выделение копируемого фрагмента;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в) выбор соответствующего пункта меню;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г) открытие нового текстового окна.</w:t>
      </w:r>
    </w:p>
    <w:p w:rsidR="00AF1917" w:rsidRDefault="00AF1917" w:rsidP="00AF1917">
      <w:pPr>
        <w:pStyle w:val="af5"/>
        <w:numPr>
          <w:ilvl w:val="0"/>
          <w:numId w:val="2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  <w:u w:val="single"/>
        </w:rPr>
        <w:t>Среди названных ниже характерных режимов для различных текстовых редакторов</w:t>
      </w:r>
      <w:r w:rsidR="00467D41">
        <w:rPr>
          <w:rFonts w:ascii="Georgia" w:hAnsi="Georgia"/>
          <w:color w:val="000000"/>
          <w:sz w:val="22"/>
          <w:szCs w:val="22"/>
          <w:u w:val="single"/>
        </w:rPr>
        <w:t xml:space="preserve"> </w:t>
      </w:r>
      <w:r>
        <w:rPr>
          <w:rFonts w:ascii="Georgia" w:hAnsi="Georgia"/>
          <w:color w:val="000000"/>
          <w:sz w:val="22"/>
          <w:szCs w:val="22"/>
          <w:u w:val="single"/>
        </w:rPr>
        <w:t>укажите тот, в котором осуществляется сохранение созданного и отредактированного текста: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а) режим работы с файлами;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б) режим ввода-редактирования;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в) режим поиска по контексту и замены;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г) режим орфографического контроля.</w:t>
      </w:r>
    </w:p>
    <w:p w:rsidR="00AF1917" w:rsidRDefault="00AF1917" w:rsidP="00AF1917">
      <w:pPr>
        <w:pStyle w:val="af5"/>
        <w:numPr>
          <w:ilvl w:val="0"/>
          <w:numId w:val="2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  <w:u w:val="single"/>
        </w:rPr>
        <w:t>Продолжите, выбрав нужное:</w:t>
      </w:r>
      <w:r>
        <w:rPr>
          <w:rFonts w:ascii="Georgia" w:hAnsi="Georgia"/>
          <w:color w:val="000000"/>
          <w:sz w:val="22"/>
          <w:szCs w:val="22"/>
          <w:u w:val="single"/>
        </w:rPr>
        <w:br/>
        <w:t>«Библиотека — каталог»;</w:t>
      </w:r>
      <w:r>
        <w:rPr>
          <w:rFonts w:ascii="Georgia" w:hAnsi="Georgia"/>
          <w:color w:val="000000"/>
          <w:sz w:val="22"/>
          <w:szCs w:val="22"/>
          <w:u w:val="single"/>
        </w:rPr>
        <w:br/>
        <w:t>«Книга — оглавление»;</w:t>
      </w:r>
      <w:r>
        <w:rPr>
          <w:rFonts w:ascii="Georgia" w:hAnsi="Georgia"/>
          <w:color w:val="000000"/>
          <w:sz w:val="22"/>
          <w:szCs w:val="22"/>
          <w:u w:val="single"/>
        </w:rPr>
        <w:br/>
        <w:t>«Текстовый редактор</w:t>
      </w:r>
      <w:proofErr w:type="gramStart"/>
      <w:r>
        <w:rPr>
          <w:rFonts w:ascii="Georgia" w:hAnsi="Georgia"/>
          <w:color w:val="000000"/>
          <w:sz w:val="22"/>
          <w:szCs w:val="22"/>
          <w:u w:val="single"/>
        </w:rPr>
        <w:t xml:space="preserve"> — ...».</w:t>
      </w:r>
      <w:proofErr w:type="gramEnd"/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а) текст;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б) окно;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в) рабочее поле;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г) меню.</w:t>
      </w:r>
    </w:p>
    <w:p w:rsidR="00AF1917" w:rsidRDefault="00AF1917" w:rsidP="00AF1917">
      <w:pPr>
        <w:pStyle w:val="af5"/>
        <w:numPr>
          <w:ilvl w:val="0"/>
          <w:numId w:val="2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  <w:u w:val="single"/>
        </w:rPr>
        <w:t>Меню текстового редактора — это: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а) часть его интерфейса, обеспечивающая переход к выполнению различных операций над текстом;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б) подпрограмма, обеспечивающая управление ресурсами ПК при создании документа;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в) своеобразное «окно», через которое те</w:t>
      </w:r>
      <w:proofErr w:type="gramStart"/>
      <w:r>
        <w:rPr>
          <w:rFonts w:ascii="Georgia" w:hAnsi="Georgia"/>
          <w:color w:val="000000"/>
          <w:sz w:val="22"/>
          <w:szCs w:val="22"/>
        </w:rPr>
        <w:t>кст пр</w:t>
      </w:r>
      <w:proofErr w:type="gramEnd"/>
      <w:r>
        <w:rPr>
          <w:rFonts w:ascii="Georgia" w:hAnsi="Georgia"/>
          <w:color w:val="000000"/>
          <w:sz w:val="22"/>
          <w:szCs w:val="22"/>
        </w:rPr>
        <w:t>осматривается на экране;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г) информация о текущем состоянии текстового редактора.</w:t>
      </w:r>
    </w:p>
    <w:p w:rsidR="00CB6CE3" w:rsidRDefault="00CB6CE3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AF1917" w:rsidRDefault="00AF1917" w:rsidP="00AF1917">
      <w:pPr>
        <w:pStyle w:val="af5"/>
        <w:numPr>
          <w:ilvl w:val="0"/>
          <w:numId w:val="2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  <w:u w:val="single"/>
        </w:rPr>
        <w:lastRenderedPageBreak/>
        <w:t>Для выбора необходимого раздела меню текстового редактора, как правило,</w:t>
      </w:r>
      <w:r w:rsidR="00467D41">
        <w:rPr>
          <w:rFonts w:ascii="Georgia" w:hAnsi="Georgia"/>
          <w:color w:val="000000"/>
          <w:sz w:val="22"/>
          <w:szCs w:val="22"/>
          <w:u w:val="single"/>
        </w:rPr>
        <w:t xml:space="preserve"> </w:t>
      </w:r>
      <w:r>
        <w:rPr>
          <w:rFonts w:ascii="Georgia" w:hAnsi="Georgia"/>
          <w:color w:val="000000"/>
          <w:sz w:val="22"/>
          <w:szCs w:val="22"/>
          <w:u w:val="single"/>
        </w:rPr>
        <w:t>используются: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а) клавиша</w:t>
      </w:r>
      <w:proofErr w:type="gramStart"/>
      <w:r>
        <w:rPr>
          <w:rFonts w:ascii="Georgia" w:hAnsi="Georgia"/>
          <w:color w:val="000000"/>
          <w:sz w:val="22"/>
          <w:szCs w:val="22"/>
        </w:rPr>
        <w:t> ;</w:t>
      </w:r>
      <w:proofErr w:type="gramEnd"/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б) клавиши управления курсором;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в) клавиша</w:t>
      </w:r>
      <w:proofErr w:type="gramStart"/>
      <w:r>
        <w:rPr>
          <w:rFonts w:ascii="Georgia" w:hAnsi="Georgia"/>
          <w:color w:val="000000"/>
          <w:sz w:val="22"/>
          <w:szCs w:val="22"/>
        </w:rPr>
        <w:t> ;</w:t>
      </w:r>
      <w:proofErr w:type="gramEnd"/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г) не указанные функциональные клавиши.</w:t>
      </w:r>
    </w:p>
    <w:p w:rsidR="00AF1917" w:rsidRDefault="00AF1917" w:rsidP="00AF1917">
      <w:pPr>
        <w:pStyle w:val="af5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  <w:u w:val="single"/>
        </w:rPr>
        <w:t>Предположим, что курсор находится в позиции одного из разделов меню. После</w:t>
      </w:r>
      <w:r w:rsidR="00467D41">
        <w:rPr>
          <w:rFonts w:ascii="Georgia" w:hAnsi="Georgia"/>
          <w:color w:val="000000"/>
          <w:sz w:val="22"/>
          <w:szCs w:val="22"/>
          <w:u w:val="single"/>
        </w:rPr>
        <w:t xml:space="preserve"> </w:t>
      </w:r>
      <w:r>
        <w:rPr>
          <w:rFonts w:ascii="Georgia" w:hAnsi="Georgia"/>
          <w:color w:val="000000"/>
          <w:sz w:val="22"/>
          <w:szCs w:val="22"/>
          <w:u w:val="single"/>
        </w:rPr>
        <w:t>нажатия клавиши&lt;</w:t>
      </w:r>
      <w:proofErr w:type="spellStart"/>
      <w:proofErr w:type="gramStart"/>
      <w:r>
        <w:rPr>
          <w:rFonts w:ascii="Georgia" w:hAnsi="Georgia"/>
          <w:color w:val="000000"/>
          <w:sz w:val="22"/>
          <w:szCs w:val="22"/>
          <w:u w:val="single"/>
        </w:rPr>
        <w:t>Е</w:t>
      </w:r>
      <w:proofErr w:type="gramEnd"/>
      <w:r>
        <w:rPr>
          <w:rFonts w:ascii="Georgia" w:hAnsi="Georgia"/>
          <w:color w:val="000000"/>
          <w:sz w:val="22"/>
          <w:szCs w:val="22"/>
          <w:u w:val="single"/>
        </w:rPr>
        <w:t>ntеr</w:t>
      </w:r>
      <w:proofErr w:type="spellEnd"/>
      <w:r>
        <w:rPr>
          <w:rFonts w:ascii="Georgia" w:hAnsi="Georgia"/>
          <w:color w:val="000000"/>
          <w:sz w:val="22"/>
          <w:szCs w:val="22"/>
          <w:u w:val="single"/>
        </w:rPr>
        <w:t>&gt;: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а) будет осуществлен вызов данного раздела меню;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б) будет осуществлен возврат из данного раздела меню в рабочее поле текстового редактора;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в) произойдет перемещение курсора на другой раздел меню;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г) ничего не случится.</w:t>
      </w:r>
    </w:p>
    <w:p w:rsidR="00AF1917" w:rsidRDefault="00AF1917" w:rsidP="00AF1917">
      <w:pPr>
        <w:pStyle w:val="af5"/>
        <w:numPr>
          <w:ilvl w:val="0"/>
          <w:numId w:val="2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  <w:u w:val="single"/>
        </w:rPr>
        <w:t>Поиск слова в тексте по заданному образцу является процессом: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а) обработки информации;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б) хранения информации;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в) передачи информации;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г) уничтожения информации.</w:t>
      </w:r>
    </w:p>
    <w:p w:rsidR="00AF1917" w:rsidRDefault="00AF1917" w:rsidP="00AF1917">
      <w:pPr>
        <w:pStyle w:val="af5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  <w:u w:val="single"/>
        </w:rPr>
        <w:t>Сколько слов будет найдено (выделено, указано) в процессе автоматического поиска в</w:t>
      </w:r>
      <w:r w:rsidR="00467D41">
        <w:rPr>
          <w:rFonts w:ascii="Georgia" w:hAnsi="Georgia"/>
          <w:color w:val="000000"/>
          <w:sz w:val="22"/>
          <w:szCs w:val="22"/>
          <w:u w:val="single"/>
        </w:rPr>
        <w:t xml:space="preserve"> </w:t>
      </w:r>
      <w:r>
        <w:rPr>
          <w:rFonts w:ascii="Georgia" w:hAnsi="Georgia"/>
          <w:color w:val="000000"/>
          <w:sz w:val="22"/>
          <w:szCs w:val="22"/>
          <w:u w:val="single"/>
        </w:rPr>
        <w:t>тексте: «Далеко за отмелью, в ельнике, раздалась птичья трель», если в качестве образца</w:t>
      </w:r>
      <w:r>
        <w:rPr>
          <w:rFonts w:ascii="Georgia" w:hAnsi="Georgia"/>
          <w:color w:val="000000"/>
          <w:sz w:val="22"/>
          <w:szCs w:val="22"/>
        </w:rPr>
        <w:t> </w:t>
      </w:r>
      <w:r>
        <w:rPr>
          <w:rFonts w:ascii="Georgia" w:hAnsi="Georgia"/>
          <w:color w:val="000000"/>
          <w:sz w:val="22"/>
          <w:szCs w:val="22"/>
          <w:u w:val="single"/>
        </w:rPr>
        <w:t>задать слово «ель»: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а) 1 раз;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б) 0 раз;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в) 3 раза;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г) 2 раза.</w:t>
      </w:r>
    </w:p>
    <w:p w:rsidR="00AF1917" w:rsidRDefault="00AF1917" w:rsidP="00AF1917">
      <w:pPr>
        <w:pStyle w:val="af5"/>
        <w:numPr>
          <w:ilvl w:val="0"/>
          <w:numId w:val="2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  <w:u w:val="single"/>
        </w:rPr>
        <w:t>Текст, набранный в текстовом редакторе, хранится на внешнем запоминающем</w:t>
      </w:r>
      <w:r w:rsidR="00467D41">
        <w:rPr>
          <w:rFonts w:ascii="Georgia" w:hAnsi="Georgia"/>
          <w:color w:val="000000"/>
          <w:sz w:val="22"/>
          <w:szCs w:val="22"/>
          <w:u w:val="single"/>
        </w:rPr>
        <w:t xml:space="preserve"> </w:t>
      </w:r>
      <w:r>
        <w:rPr>
          <w:rFonts w:ascii="Georgia" w:hAnsi="Georgia"/>
          <w:color w:val="000000"/>
          <w:sz w:val="22"/>
          <w:szCs w:val="22"/>
          <w:u w:val="single"/>
        </w:rPr>
        <w:t>устройстве (магнитном, оптических дисках и др.) в виде: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а) файла;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б) таблицы кодировки;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в) каталога;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г) директории.</w:t>
      </w:r>
    </w:p>
    <w:p w:rsidR="00AF1917" w:rsidRDefault="00AF1917" w:rsidP="00AF1917">
      <w:pPr>
        <w:pStyle w:val="af5"/>
        <w:numPr>
          <w:ilvl w:val="0"/>
          <w:numId w:val="3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  <w:u w:val="single"/>
        </w:rPr>
        <w:t>Двоичный код каждого символа при кодировании текстовой информации в</w:t>
      </w:r>
      <w:r w:rsidR="00467D41">
        <w:rPr>
          <w:rFonts w:ascii="Georgia" w:hAnsi="Georgia"/>
          <w:color w:val="000000"/>
          <w:sz w:val="22"/>
          <w:szCs w:val="22"/>
          <w:u w:val="single"/>
        </w:rPr>
        <w:t xml:space="preserve"> </w:t>
      </w:r>
      <w:r>
        <w:rPr>
          <w:rFonts w:ascii="Georgia" w:hAnsi="Georgia"/>
          <w:color w:val="000000"/>
          <w:sz w:val="22"/>
          <w:szCs w:val="22"/>
          <w:u w:val="single"/>
        </w:rPr>
        <w:t>персональном компьютере занимает в его памяти: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а) 4 бита;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б) 1 бит;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в) 2 байта;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г) 1 байт.</w:t>
      </w:r>
    </w:p>
    <w:p w:rsidR="00AF1917" w:rsidRDefault="00AF1917" w:rsidP="00AF1917">
      <w:pPr>
        <w:pStyle w:val="af5"/>
        <w:numPr>
          <w:ilvl w:val="0"/>
          <w:numId w:val="3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  <w:u w:val="single"/>
        </w:rPr>
        <w:t>Для представления текстовой информации в компьютере используется алфавит</w:t>
      </w:r>
      <w:r w:rsidR="00467D41">
        <w:rPr>
          <w:rFonts w:ascii="Georgia" w:hAnsi="Georgia"/>
          <w:color w:val="000000"/>
          <w:sz w:val="22"/>
          <w:szCs w:val="22"/>
          <w:u w:val="single"/>
        </w:rPr>
        <w:t xml:space="preserve"> </w:t>
      </w:r>
      <w:r>
        <w:rPr>
          <w:rFonts w:ascii="Georgia" w:hAnsi="Georgia"/>
          <w:color w:val="000000"/>
          <w:sz w:val="22"/>
          <w:szCs w:val="22"/>
          <w:u w:val="single"/>
        </w:rPr>
        <w:t>мощностью: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а) 33 символа;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б) 256 символов;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в) 29 символов;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г) 2 символа.</w:t>
      </w:r>
    </w:p>
    <w:p w:rsidR="00AF1917" w:rsidRDefault="00AF1917" w:rsidP="00AF1917">
      <w:pPr>
        <w:pStyle w:val="af5"/>
        <w:numPr>
          <w:ilvl w:val="0"/>
          <w:numId w:val="3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  <w:u w:val="single"/>
        </w:rPr>
        <w:t>Гипертекст — это: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а) способ организации текстовой информации, внутри которой установлены смысловые связи между ее различными фрагментами;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б) обычный, но очень большой по объему текст;</w:t>
      </w:r>
    </w:p>
    <w:p w:rsidR="00AF1917" w:rsidRDefault="00AF1917" w:rsidP="00AF1917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в) текст, буквы которого набраны шрифтом большого размера;</w:t>
      </w:r>
    </w:p>
    <w:p w:rsidR="006319F5" w:rsidRPr="00F85A28" w:rsidRDefault="00AF1917" w:rsidP="00F85A28">
      <w:pPr>
        <w:pStyle w:val="af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Georgia" w:hAnsi="Georgia"/>
          <w:color w:val="000000"/>
          <w:sz w:val="22"/>
          <w:szCs w:val="22"/>
        </w:rPr>
        <w:t>г) распределенная совокупность баз данных, содержащих тексты.</w:t>
      </w:r>
      <w:bookmarkStart w:id="0" w:name="_GoBack"/>
      <w:bookmarkEnd w:id="0"/>
    </w:p>
    <w:sectPr w:rsidR="006319F5" w:rsidRPr="00F8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E2C"/>
    <w:multiLevelType w:val="multilevel"/>
    <w:tmpl w:val="6C1CFC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91FE3"/>
    <w:multiLevelType w:val="multilevel"/>
    <w:tmpl w:val="D8BC4F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A4727"/>
    <w:multiLevelType w:val="multilevel"/>
    <w:tmpl w:val="AA1458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A07EF"/>
    <w:multiLevelType w:val="multilevel"/>
    <w:tmpl w:val="2ADEE7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0E42E2"/>
    <w:multiLevelType w:val="multilevel"/>
    <w:tmpl w:val="2DA47C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9D49A6"/>
    <w:multiLevelType w:val="multilevel"/>
    <w:tmpl w:val="3912E12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E33CDF"/>
    <w:multiLevelType w:val="multilevel"/>
    <w:tmpl w:val="F9B66D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155D3"/>
    <w:multiLevelType w:val="multilevel"/>
    <w:tmpl w:val="AE546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04578"/>
    <w:multiLevelType w:val="multilevel"/>
    <w:tmpl w:val="A5E48F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8A17CE"/>
    <w:multiLevelType w:val="multilevel"/>
    <w:tmpl w:val="D2F459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9845EC"/>
    <w:multiLevelType w:val="multilevel"/>
    <w:tmpl w:val="58F4E9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667D98"/>
    <w:multiLevelType w:val="multilevel"/>
    <w:tmpl w:val="FA88C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6664D2"/>
    <w:multiLevelType w:val="multilevel"/>
    <w:tmpl w:val="17767C7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BD5180"/>
    <w:multiLevelType w:val="multilevel"/>
    <w:tmpl w:val="C136AC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A27F09"/>
    <w:multiLevelType w:val="multilevel"/>
    <w:tmpl w:val="8B64086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EF279F"/>
    <w:multiLevelType w:val="multilevel"/>
    <w:tmpl w:val="61BA9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6372E0"/>
    <w:multiLevelType w:val="multilevel"/>
    <w:tmpl w:val="9A16D5B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933359"/>
    <w:multiLevelType w:val="multilevel"/>
    <w:tmpl w:val="52A60A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9E3D8F"/>
    <w:multiLevelType w:val="multilevel"/>
    <w:tmpl w:val="A1BAE4E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DD1FDB"/>
    <w:multiLevelType w:val="multilevel"/>
    <w:tmpl w:val="85D836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845A66"/>
    <w:multiLevelType w:val="multilevel"/>
    <w:tmpl w:val="ACB2A3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54F35F0"/>
    <w:multiLevelType w:val="multilevel"/>
    <w:tmpl w:val="E9FC26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6E6C50"/>
    <w:multiLevelType w:val="multilevel"/>
    <w:tmpl w:val="121071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EE019E"/>
    <w:multiLevelType w:val="multilevel"/>
    <w:tmpl w:val="861C8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C97E26"/>
    <w:multiLevelType w:val="multilevel"/>
    <w:tmpl w:val="9FA2B7B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0D5C41"/>
    <w:multiLevelType w:val="multilevel"/>
    <w:tmpl w:val="E13434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59145F"/>
    <w:multiLevelType w:val="multilevel"/>
    <w:tmpl w:val="567C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E4C"/>
    <w:multiLevelType w:val="multilevel"/>
    <w:tmpl w:val="19CE52F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5F23BE"/>
    <w:multiLevelType w:val="multilevel"/>
    <w:tmpl w:val="B37E55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9A51B6"/>
    <w:multiLevelType w:val="multilevel"/>
    <w:tmpl w:val="128286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1514F8"/>
    <w:multiLevelType w:val="multilevel"/>
    <w:tmpl w:val="643CE99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521098"/>
    <w:multiLevelType w:val="multilevel"/>
    <w:tmpl w:val="87845A2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EE34D3"/>
    <w:multiLevelType w:val="multilevel"/>
    <w:tmpl w:val="87D6B1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9A2773"/>
    <w:multiLevelType w:val="multilevel"/>
    <w:tmpl w:val="2E8AD9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3"/>
  </w:num>
  <w:num w:numId="5">
    <w:abstractNumId w:val="8"/>
  </w:num>
  <w:num w:numId="6">
    <w:abstractNumId w:val="9"/>
  </w:num>
  <w:num w:numId="7">
    <w:abstractNumId w:val="20"/>
  </w:num>
  <w:num w:numId="8">
    <w:abstractNumId w:val="10"/>
  </w:num>
  <w:num w:numId="9">
    <w:abstractNumId w:val="17"/>
  </w:num>
  <w:num w:numId="10">
    <w:abstractNumId w:val="19"/>
  </w:num>
  <w:num w:numId="11">
    <w:abstractNumId w:val="30"/>
  </w:num>
  <w:num w:numId="12">
    <w:abstractNumId w:val="0"/>
  </w:num>
  <w:num w:numId="13">
    <w:abstractNumId w:val="12"/>
  </w:num>
  <w:num w:numId="14">
    <w:abstractNumId w:val="31"/>
  </w:num>
  <w:num w:numId="15">
    <w:abstractNumId w:val="5"/>
  </w:num>
  <w:num w:numId="16">
    <w:abstractNumId w:val="14"/>
  </w:num>
  <w:num w:numId="17">
    <w:abstractNumId w:val="26"/>
  </w:num>
  <w:num w:numId="18">
    <w:abstractNumId w:val="6"/>
  </w:num>
  <w:num w:numId="19">
    <w:abstractNumId w:val="7"/>
  </w:num>
  <w:num w:numId="20">
    <w:abstractNumId w:val="32"/>
  </w:num>
  <w:num w:numId="21">
    <w:abstractNumId w:val="22"/>
  </w:num>
  <w:num w:numId="22">
    <w:abstractNumId w:val="1"/>
  </w:num>
  <w:num w:numId="23">
    <w:abstractNumId w:val="18"/>
  </w:num>
  <w:num w:numId="24">
    <w:abstractNumId w:val="13"/>
  </w:num>
  <w:num w:numId="25">
    <w:abstractNumId w:val="4"/>
  </w:num>
  <w:num w:numId="26">
    <w:abstractNumId w:val="27"/>
  </w:num>
  <w:num w:numId="27">
    <w:abstractNumId w:val="33"/>
  </w:num>
  <w:num w:numId="28">
    <w:abstractNumId w:val="2"/>
  </w:num>
  <w:num w:numId="29">
    <w:abstractNumId w:val="28"/>
  </w:num>
  <w:num w:numId="30">
    <w:abstractNumId w:val="16"/>
  </w:num>
  <w:num w:numId="31">
    <w:abstractNumId w:val="24"/>
  </w:num>
  <w:num w:numId="32">
    <w:abstractNumId w:val="29"/>
  </w:num>
  <w:num w:numId="33">
    <w:abstractNumId w:val="1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AB"/>
    <w:rsid w:val="000B75DD"/>
    <w:rsid w:val="00354F63"/>
    <w:rsid w:val="00467D41"/>
    <w:rsid w:val="006319F5"/>
    <w:rsid w:val="00800085"/>
    <w:rsid w:val="008B1394"/>
    <w:rsid w:val="00AB6BEA"/>
    <w:rsid w:val="00AE42AB"/>
    <w:rsid w:val="00AF1917"/>
    <w:rsid w:val="00B50AA5"/>
    <w:rsid w:val="00B64893"/>
    <w:rsid w:val="00C7101F"/>
    <w:rsid w:val="00CB6CE3"/>
    <w:rsid w:val="00F8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9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B139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39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39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39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39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39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39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394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394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B1394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8B1394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8B1394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8B1394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8B1394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1394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139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8B139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8B139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8B1394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8B1394"/>
    <w:rPr>
      <w:b/>
      <w:bCs/>
      <w:spacing w:val="0"/>
    </w:rPr>
  </w:style>
  <w:style w:type="character" w:styleId="a9">
    <w:name w:val="Emphasis"/>
    <w:uiPriority w:val="20"/>
    <w:qFormat/>
    <w:rsid w:val="008B139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8B1394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8B139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8B13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394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8B1394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B139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8B139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8B1394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8B139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8B1394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8B1394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8B139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B1394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AF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B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B6CE3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94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B139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39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39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39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39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39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39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394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394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B1394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"/>
    <w:semiHidden/>
    <w:rsid w:val="008B139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"/>
    <w:semiHidden/>
    <w:rsid w:val="008B1394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link w:val="7"/>
    <w:uiPriority w:val="9"/>
    <w:semiHidden/>
    <w:rsid w:val="008B1394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link w:val="8"/>
    <w:uiPriority w:val="9"/>
    <w:semiHidden/>
    <w:rsid w:val="008B1394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link w:val="9"/>
    <w:uiPriority w:val="9"/>
    <w:semiHidden/>
    <w:rsid w:val="008B1394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B1394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B139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10"/>
    <w:rsid w:val="008B139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8B139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color w:val="622423"/>
      <w:sz w:val="24"/>
      <w:szCs w:val="24"/>
    </w:rPr>
  </w:style>
  <w:style w:type="character" w:customStyle="1" w:styleId="a7">
    <w:name w:val="Подзаголовок Знак"/>
    <w:link w:val="a6"/>
    <w:uiPriority w:val="11"/>
    <w:rsid w:val="008B1394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8B1394"/>
    <w:rPr>
      <w:b/>
      <w:bCs/>
      <w:spacing w:val="0"/>
    </w:rPr>
  </w:style>
  <w:style w:type="character" w:styleId="a9">
    <w:name w:val="Emphasis"/>
    <w:uiPriority w:val="20"/>
    <w:qFormat/>
    <w:rsid w:val="008B139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link w:val="ab"/>
    <w:uiPriority w:val="1"/>
    <w:qFormat/>
    <w:rsid w:val="008B1394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8B139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8B139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1394"/>
    <w:rPr>
      <w:i w:val="0"/>
      <w:iCs w:val="0"/>
      <w:color w:val="943634"/>
    </w:rPr>
  </w:style>
  <w:style w:type="character" w:customStyle="1" w:styleId="22">
    <w:name w:val="Цитата 2 Знак"/>
    <w:link w:val="21"/>
    <w:uiPriority w:val="29"/>
    <w:rsid w:val="008B1394"/>
    <w:rPr>
      <w:color w:val="943634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B139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color w:val="C0504D"/>
    </w:rPr>
  </w:style>
  <w:style w:type="character" w:customStyle="1" w:styleId="ae">
    <w:name w:val="Выделенная цитата Знак"/>
    <w:link w:val="ad"/>
    <w:uiPriority w:val="30"/>
    <w:rsid w:val="008B139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">
    <w:name w:val="Subtle Emphasis"/>
    <w:uiPriority w:val="19"/>
    <w:qFormat/>
    <w:rsid w:val="008B1394"/>
    <w:rPr>
      <w:rFonts w:ascii="Cambria" w:eastAsia="Times New Roman" w:hAnsi="Cambria" w:cs="Times New Roman"/>
      <w:i/>
      <w:iCs/>
      <w:color w:val="C0504D"/>
    </w:rPr>
  </w:style>
  <w:style w:type="character" w:styleId="af0">
    <w:name w:val="Intense Emphasis"/>
    <w:uiPriority w:val="21"/>
    <w:qFormat/>
    <w:rsid w:val="008B139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1">
    <w:name w:val="Subtle Reference"/>
    <w:uiPriority w:val="31"/>
    <w:qFormat/>
    <w:rsid w:val="008B1394"/>
    <w:rPr>
      <w:i/>
      <w:iCs/>
      <w:smallCaps/>
      <w:color w:val="C0504D"/>
      <w:u w:color="C0504D"/>
    </w:rPr>
  </w:style>
  <w:style w:type="character" w:styleId="af2">
    <w:name w:val="Intense Reference"/>
    <w:uiPriority w:val="32"/>
    <w:qFormat/>
    <w:rsid w:val="008B1394"/>
    <w:rPr>
      <w:b/>
      <w:bCs/>
      <w:i/>
      <w:iCs/>
      <w:smallCaps/>
      <w:color w:val="C0504D"/>
      <w:u w:color="C0504D"/>
    </w:rPr>
  </w:style>
  <w:style w:type="character" w:styleId="af3">
    <w:name w:val="Book Title"/>
    <w:uiPriority w:val="33"/>
    <w:qFormat/>
    <w:rsid w:val="008B139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B1394"/>
    <w:pPr>
      <w:outlineLvl w:val="9"/>
    </w:pPr>
    <w:rPr>
      <w:lang w:bidi="en-US"/>
    </w:rPr>
  </w:style>
  <w:style w:type="paragraph" w:styleId="af5">
    <w:name w:val="Normal (Web)"/>
    <w:basedOn w:val="a"/>
    <w:uiPriority w:val="99"/>
    <w:unhideWhenUsed/>
    <w:rsid w:val="00AF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B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B6CE3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11</cp:revision>
  <cp:lastPrinted>2021-02-12T05:22:00Z</cp:lastPrinted>
  <dcterms:created xsi:type="dcterms:W3CDTF">2020-02-13T12:02:00Z</dcterms:created>
  <dcterms:modified xsi:type="dcterms:W3CDTF">2022-02-10T08:58:00Z</dcterms:modified>
</cp:coreProperties>
</file>