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4536"/>
        <w:gridCol w:w="486"/>
        <w:gridCol w:w="386"/>
      </w:tblGrid>
      <w:tr w:rsidR="00653CE9" w:rsidRPr="00653CE9" w:rsidTr="00162AE0">
        <w:trPr>
          <w:gridAfter w:val="2"/>
          <w:wAfter w:w="872" w:type="dxa"/>
          <w:trHeight w:val="78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E9" w:rsidRPr="00653CE9" w:rsidRDefault="00653CE9" w:rsidP="00653CE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</w:pPr>
            <w:r w:rsidRPr="00653CE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  <w:t>Принято на заседании общего собрания работников ГБОУ РО «Орловский казачий кадетский корпус»</w:t>
            </w:r>
          </w:p>
          <w:p w:rsidR="00653CE9" w:rsidRPr="00653CE9" w:rsidRDefault="00653CE9" w:rsidP="00653CE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</w:pPr>
            <w:r w:rsidRPr="00653CE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  <w:t xml:space="preserve">Протокол № _____ </w:t>
            </w:r>
            <w:proofErr w:type="gramStart"/>
            <w:r w:rsidRPr="00653CE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  <w:t>от</w:t>
            </w:r>
            <w:proofErr w:type="gramEnd"/>
            <w:r w:rsidRPr="00653CE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  <w:t xml:space="preserve"> 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E9" w:rsidRPr="00653CE9" w:rsidRDefault="00653CE9" w:rsidP="00653CE9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</w:pPr>
            <w:r w:rsidRPr="00653CE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  <w:t>УТВЕРЖДАЮ</w:t>
            </w:r>
          </w:p>
          <w:p w:rsidR="00653CE9" w:rsidRPr="00653CE9" w:rsidRDefault="00653CE9" w:rsidP="00653CE9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</w:pPr>
            <w:r w:rsidRPr="00653CE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  <w:t>Директор ГБОУ РО «ОККК»</w:t>
            </w:r>
          </w:p>
          <w:p w:rsidR="00653CE9" w:rsidRPr="00653CE9" w:rsidRDefault="00653CE9" w:rsidP="00653CE9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</w:pPr>
            <w:r w:rsidRPr="00653CE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  <w:t xml:space="preserve">_______________ И.В. Волков </w:t>
            </w:r>
          </w:p>
          <w:p w:rsidR="00653CE9" w:rsidRPr="00653CE9" w:rsidRDefault="00653CE9" w:rsidP="00653CE9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</w:pPr>
            <w:r w:rsidRPr="00653CE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  <w:t>Приказ № ____________</w:t>
            </w:r>
          </w:p>
          <w:p w:rsidR="00653CE9" w:rsidRPr="00653CE9" w:rsidRDefault="00653CE9" w:rsidP="00653CE9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</w:pPr>
            <w:r w:rsidRPr="00653CE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  <w:t>«____» __________ 2021 г.</w:t>
            </w:r>
          </w:p>
          <w:p w:rsidR="00653CE9" w:rsidRPr="00653CE9" w:rsidRDefault="00653CE9" w:rsidP="00653CE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</w:pPr>
          </w:p>
        </w:tc>
      </w:tr>
      <w:tr w:rsidR="00653CE9" w:rsidRPr="00653CE9" w:rsidTr="0016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10693" w:type="dxa"/>
            <w:gridSpan w:val="3"/>
          </w:tcPr>
          <w:tbl>
            <w:tblPr>
              <w:tblW w:w="9787" w:type="dxa"/>
              <w:tblLook w:val="04A0" w:firstRow="1" w:lastRow="0" w:firstColumn="1" w:lastColumn="0" w:noHBand="0" w:noVBand="1"/>
            </w:tblPr>
            <w:tblGrid>
              <w:gridCol w:w="4502"/>
              <w:gridCol w:w="5285"/>
            </w:tblGrid>
            <w:tr w:rsidR="00653CE9" w:rsidRPr="00653CE9" w:rsidTr="00162AE0">
              <w:trPr>
                <w:trHeight w:val="645"/>
              </w:trPr>
              <w:tc>
                <w:tcPr>
                  <w:tcW w:w="4502" w:type="dxa"/>
                  <w:shd w:val="clear" w:color="auto" w:fill="auto"/>
                </w:tcPr>
                <w:p w:rsidR="00653CE9" w:rsidRPr="00653CE9" w:rsidRDefault="00653CE9" w:rsidP="00653CE9">
                  <w:pPr>
                    <w:widowControl/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  <w:lang w:bidi="ar-SA"/>
                    </w:rPr>
                  </w:pPr>
                </w:p>
              </w:tc>
              <w:tc>
                <w:tcPr>
                  <w:tcW w:w="5285" w:type="dxa"/>
                  <w:shd w:val="clear" w:color="auto" w:fill="auto"/>
                </w:tcPr>
                <w:p w:rsidR="00653CE9" w:rsidRPr="00653CE9" w:rsidRDefault="00653CE9" w:rsidP="00653CE9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  <w:lang w:bidi="ar-SA"/>
                    </w:rPr>
                  </w:pPr>
                </w:p>
              </w:tc>
            </w:tr>
          </w:tbl>
          <w:p w:rsidR="00653CE9" w:rsidRPr="00653CE9" w:rsidRDefault="00653CE9" w:rsidP="00653CE9">
            <w:pPr>
              <w:widowControl/>
              <w:tabs>
                <w:tab w:val="left" w:pos="3578"/>
              </w:tabs>
              <w:rPr>
                <w:rFonts w:ascii="Arial" w:eastAsia="Times New Roman" w:hAnsi="Arial" w:cs="Arial"/>
                <w:bCs/>
                <w:color w:val="auto"/>
                <w:kern w:val="32"/>
                <w:sz w:val="28"/>
                <w:szCs w:val="28"/>
                <w:lang w:bidi="ar-SA"/>
              </w:rPr>
            </w:pPr>
          </w:p>
        </w:tc>
        <w:tc>
          <w:tcPr>
            <w:tcW w:w="386" w:type="dxa"/>
          </w:tcPr>
          <w:p w:rsidR="00653CE9" w:rsidRPr="00653CE9" w:rsidRDefault="00653CE9" w:rsidP="00653CE9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eastAsia="en-US" w:bidi="ar-SA"/>
              </w:rPr>
            </w:pPr>
          </w:p>
        </w:tc>
      </w:tr>
    </w:tbl>
    <w:p w:rsidR="00CB05B8" w:rsidRDefault="00CB05B8" w:rsidP="00D807AE">
      <w:pPr>
        <w:jc w:val="center"/>
        <w:rPr>
          <w:rStyle w:val="2"/>
          <w:rFonts w:eastAsia="Arial Unicode MS"/>
          <w:b/>
          <w:sz w:val="32"/>
          <w:szCs w:val="32"/>
        </w:rPr>
      </w:pPr>
    </w:p>
    <w:p w:rsidR="00D807AE" w:rsidRPr="00CB05B8" w:rsidRDefault="00D807AE" w:rsidP="00D807AE">
      <w:pPr>
        <w:jc w:val="center"/>
        <w:rPr>
          <w:rStyle w:val="2"/>
          <w:rFonts w:eastAsia="Arial Unicode MS"/>
          <w:b/>
          <w:sz w:val="32"/>
          <w:szCs w:val="32"/>
        </w:rPr>
      </w:pPr>
      <w:r w:rsidRPr="00CB05B8">
        <w:rPr>
          <w:rStyle w:val="2"/>
          <w:rFonts w:eastAsia="Arial Unicode MS"/>
          <w:b/>
          <w:sz w:val="32"/>
          <w:szCs w:val="32"/>
        </w:rPr>
        <w:t xml:space="preserve">Положение </w:t>
      </w:r>
    </w:p>
    <w:p w:rsidR="005B5ADE" w:rsidRDefault="00D807AE" w:rsidP="00D807AE">
      <w:pPr>
        <w:jc w:val="center"/>
        <w:rPr>
          <w:rStyle w:val="2"/>
          <w:rFonts w:eastAsia="Arial Unicode MS"/>
          <w:b/>
          <w:sz w:val="32"/>
          <w:szCs w:val="32"/>
        </w:rPr>
      </w:pPr>
      <w:r w:rsidRPr="00CB05B8">
        <w:rPr>
          <w:rStyle w:val="2"/>
          <w:rFonts w:eastAsia="Arial Unicode MS"/>
          <w:b/>
          <w:sz w:val="32"/>
          <w:szCs w:val="32"/>
        </w:rPr>
        <w:t>о порядке обращения со служебной информацией ограниченного распространения и другими документами по защите</w:t>
      </w:r>
      <w:r w:rsidR="00CB05B8">
        <w:rPr>
          <w:rStyle w:val="2"/>
          <w:rFonts w:eastAsia="Arial Unicode MS"/>
          <w:b/>
          <w:sz w:val="32"/>
          <w:szCs w:val="32"/>
        </w:rPr>
        <w:t xml:space="preserve"> ГБОУ РО «ОККК»</w:t>
      </w:r>
    </w:p>
    <w:p w:rsidR="00CB05B8" w:rsidRPr="00CB05B8" w:rsidRDefault="00CB05B8" w:rsidP="00CB05B8">
      <w:pPr>
        <w:jc w:val="both"/>
        <w:rPr>
          <w:rStyle w:val="2"/>
          <w:rFonts w:eastAsia="Arial Unicode MS"/>
          <w:b/>
          <w:sz w:val="32"/>
          <w:szCs w:val="32"/>
        </w:rPr>
      </w:pPr>
    </w:p>
    <w:p w:rsidR="000031D3" w:rsidRPr="000031D3" w:rsidRDefault="000031D3" w:rsidP="00CB05B8">
      <w:pPr>
        <w:spacing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1"/>
      <w:r w:rsidRPr="000031D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положения.</w:t>
      </w:r>
      <w:bookmarkEnd w:id="0"/>
    </w:p>
    <w:p w:rsidR="00F65057" w:rsidRPr="00F65057" w:rsidRDefault="00F65057" w:rsidP="00CB05B8">
      <w:pPr>
        <w:spacing w:line="27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5057">
        <w:rPr>
          <w:rFonts w:ascii="Times New Roman" w:eastAsia="Times New Roman" w:hAnsi="Times New Roman" w:cs="Times New Roman"/>
          <w:sz w:val="28"/>
          <w:szCs w:val="28"/>
        </w:rPr>
        <w:t>Положение о порядке обращения со служебной информацией ограниченного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br/>
        <w:t xml:space="preserve">распространения в </w:t>
      </w:r>
      <w:r w:rsidRPr="00CB05B8">
        <w:rPr>
          <w:rFonts w:ascii="Times New Roman" w:eastAsia="Times New Roman" w:hAnsi="Times New Roman" w:cs="Times New Roman"/>
          <w:sz w:val="28"/>
          <w:szCs w:val="28"/>
        </w:rPr>
        <w:t>ГБОУ РО «ОККК»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порядок обращения со служебными документами,</w:t>
      </w:r>
      <w:r w:rsidRP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>содержащими служебную информацию ограниченного доступа (распространения)</w:t>
      </w:r>
      <w:r w:rsidRPr="00CB05B8">
        <w:rPr>
          <w:rFonts w:ascii="Times New Roman" w:eastAsia="Times New Roman" w:hAnsi="Times New Roman" w:cs="Times New Roman"/>
          <w:sz w:val="28"/>
          <w:szCs w:val="28"/>
        </w:rPr>
        <w:t xml:space="preserve"> и документами по защите корпуса 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>с учетом</w:t>
      </w:r>
      <w:r w:rsid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>положений Федерального закона от 27 июля 2006 года № 149-ФЗ «Об информации,</w:t>
      </w:r>
      <w:r w:rsid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технологиях и о защите информации» и Положения о порядке обращения</w:t>
      </w:r>
      <w:r w:rsidRP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>служебной информацией ограниченного распространения, утвержденного</w:t>
      </w:r>
      <w:proofErr w:type="gramEnd"/>
      <w:r w:rsidRPr="00F6505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 w:rsidRP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>Правительства РФ от 3 ноября 1994 года № 1233</w:t>
      </w:r>
      <w:r w:rsidRPr="00CB05B8">
        <w:rPr>
          <w:rFonts w:ascii="Times New Roman" w:eastAsia="Times New Roman" w:hAnsi="Times New Roman" w:cs="Times New Roman"/>
          <w:sz w:val="28"/>
          <w:szCs w:val="28"/>
        </w:rPr>
        <w:t>, Требований, утвержденных постановлением Правительства РФ от 02.08.2019г №1006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057" w:rsidRPr="00F65057" w:rsidRDefault="00F65057" w:rsidP="00CB05B8">
      <w:pPr>
        <w:spacing w:line="27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05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обращения с документами и </w:t>
      </w:r>
      <w:r w:rsidR="00CB05B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>ругими</w:t>
      </w:r>
      <w:r w:rsid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 xml:space="preserve">материальными носителями информации, содержащими </w:t>
      </w:r>
      <w:r w:rsidR="00CB05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>нформацию</w:t>
      </w:r>
      <w:r w:rsid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>ограниченного</w:t>
      </w:r>
      <w:r w:rsid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r w:rsidRPr="00CB05B8">
        <w:rPr>
          <w:rFonts w:ascii="Times New Roman" w:eastAsia="Times New Roman" w:hAnsi="Times New Roman" w:cs="Times New Roman"/>
          <w:sz w:val="28"/>
          <w:szCs w:val="28"/>
        </w:rPr>
        <w:t xml:space="preserve"> и документами по защите корпуса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 xml:space="preserve"> в Учреждении и вышестоящих организациях.</w:t>
      </w:r>
    </w:p>
    <w:p w:rsidR="00F65057" w:rsidRPr="00F65057" w:rsidRDefault="00F65057" w:rsidP="00CB05B8">
      <w:pPr>
        <w:spacing w:line="27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057">
        <w:rPr>
          <w:rFonts w:ascii="Times New Roman" w:eastAsia="Times New Roman" w:hAnsi="Times New Roman" w:cs="Times New Roman"/>
          <w:sz w:val="28"/>
          <w:szCs w:val="28"/>
        </w:rPr>
        <w:t xml:space="preserve">К служебной информации ограниченного распространения относится </w:t>
      </w:r>
      <w:r w:rsidR="00CB05B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>есекретная</w:t>
      </w:r>
      <w:r w:rsid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 xml:space="preserve">информация, касающаяся деятельности </w:t>
      </w:r>
      <w:r w:rsidRPr="00CB05B8">
        <w:rPr>
          <w:rFonts w:ascii="Times New Roman" w:eastAsia="Times New Roman" w:hAnsi="Times New Roman" w:cs="Times New Roman"/>
          <w:sz w:val="28"/>
          <w:szCs w:val="28"/>
        </w:rPr>
        <w:t>корпуса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>, ограничение на распространение которой</w:t>
      </w:r>
      <w:r w:rsid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>диктуется служебной необходимостью.</w:t>
      </w:r>
    </w:p>
    <w:p w:rsidR="00F65057" w:rsidRPr="00CB05B8" w:rsidRDefault="00F65057" w:rsidP="00CB05B8">
      <w:pPr>
        <w:spacing w:after="236" w:line="272" w:lineRule="exact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65057">
        <w:rPr>
          <w:rFonts w:ascii="Times New Roman" w:eastAsia="Times New Roman" w:hAnsi="Times New Roman" w:cs="Times New Roman"/>
          <w:sz w:val="28"/>
          <w:szCs w:val="28"/>
        </w:rPr>
        <w:t>На документах, содержащих служебную информацию ограниченного распространения,</w:t>
      </w:r>
      <w:r w:rsidRP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 xml:space="preserve">проставляется пометка </w:t>
      </w:r>
      <w:r w:rsidRPr="00CB05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«Для служебного пользования».</w:t>
      </w:r>
    </w:p>
    <w:p w:rsidR="00F65057" w:rsidRPr="00F65057" w:rsidRDefault="00F65057" w:rsidP="00CB05B8">
      <w:pPr>
        <w:spacing w:line="277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3"/>
      <w:r w:rsidRPr="00F650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П. КАТЕГОРИИ ДОЛЖНОСТНЫХ ЛИЦ, ОТВЕСТВЕННЫХ ЗА </w:t>
      </w:r>
      <w:r w:rsidR="00CB0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</w:t>
      </w:r>
      <w:r w:rsidRPr="00F65057">
        <w:rPr>
          <w:rFonts w:ascii="Times New Roman" w:eastAsia="Times New Roman" w:hAnsi="Times New Roman" w:cs="Times New Roman"/>
          <w:b/>
          <w:bCs/>
          <w:sz w:val="28"/>
          <w:szCs w:val="28"/>
        </w:rPr>
        <w:t>ЕАЛИЗАЦИЮ</w:t>
      </w:r>
      <w:r w:rsidR="00CB0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5057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НАСТОЯЩЕГО ПОЛОЖЕНИЯ И УПОЛНОМОЧЕННЫХ ПЕРЕДАВАТЬ</w:t>
      </w:r>
      <w:bookmarkStart w:id="2" w:name="bookmark4"/>
      <w:bookmarkEnd w:id="1"/>
      <w:r w:rsidR="00CB0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5057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СЛУЖЕБНУЮ ИНФОРМАЦИЮ, ОГРАНИЧЕННОГО РАСПОСТРАНЕНИЯ.</w:t>
      </w:r>
      <w:bookmarkEnd w:id="2"/>
    </w:p>
    <w:p w:rsidR="00F65057" w:rsidRPr="00F65057" w:rsidRDefault="00F65057" w:rsidP="00CB05B8">
      <w:pPr>
        <w:spacing w:line="27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057">
        <w:rPr>
          <w:rFonts w:ascii="Times New Roman" w:eastAsia="Times New Roman" w:hAnsi="Times New Roman" w:cs="Times New Roman"/>
          <w:sz w:val="28"/>
          <w:szCs w:val="28"/>
        </w:rPr>
        <w:t>Установлены Следующие категории должностных лиц, ответственных за реализацию</w:t>
      </w:r>
      <w:r w:rsidRP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>настоящего положения и уполномоченных передавать служебную информацию:</w:t>
      </w:r>
    </w:p>
    <w:p w:rsidR="00F65057" w:rsidRPr="00CB05B8" w:rsidRDefault="00F65057" w:rsidP="00CB05B8">
      <w:pPr>
        <w:numPr>
          <w:ilvl w:val="0"/>
          <w:numId w:val="3"/>
        </w:numPr>
        <w:tabs>
          <w:tab w:val="left" w:pos="864"/>
        </w:tabs>
        <w:spacing w:line="27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057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CB05B8">
        <w:rPr>
          <w:rFonts w:ascii="Times New Roman" w:eastAsia="Times New Roman" w:hAnsi="Times New Roman" w:cs="Times New Roman"/>
          <w:sz w:val="28"/>
          <w:szCs w:val="28"/>
        </w:rPr>
        <w:t>И.В. Волков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5B31" w:rsidRPr="00F65057" w:rsidRDefault="00685B31" w:rsidP="00CB05B8">
      <w:pPr>
        <w:numPr>
          <w:ilvl w:val="0"/>
          <w:numId w:val="3"/>
        </w:numPr>
        <w:tabs>
          <w:tab w:val="left" w:pos="864"/>
        </w:tabs>
        <w:spacing w:line="27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5B8">
        <w:rPr>
          <w:rFonts w:ascii="Times New Roman" w:eastAsia="Times New Roman" w:hAnsi="Times New Roman" w:cs="Times New Roman"/>
          <w:sz w:val="28"/>
          <w:szCs w:val="28"/>
        </w:rPr>
        <w:t>Главный бухгалтер Стенченко Г.А.</w:t>
      </w:r>
    </w:p>
    <w:p w:rsidR="00F65057" w:rsidRPr="00F65057" w:rsidRDefault="00F65057" w:rsidP="00CB05B8">
      <w:pPr>
        <w:numPr>
          <w:ilvl w:val="0"/>
          <w:numId w:val="3"/>
        </w:numPr>
        <w:tabs>
          <w:tab w:val="left" w:pos="864"/>
        </w:tabs>
        <w:spacing w:line="27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05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</w:t>
      </w:r>
      <w:r w:rsidRPr="00CB05B8">
        <w:rPr>
          <w:rFonts w:ascii="Times New Roman" w:eastAsia="Times New Roman" w:hAnsi="Times New Roman" w:cs="Times New Roman"/>
          <w:sz w:val="28"/>
          <w:szCs w:val="28"/>
        </w:rPr>
        <w:t>УВР Касперова Е.В.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5057" w:rsidRPr="00CB05B8" w:rsidRDefault="00F65057" w:rsidP="00CB05B8">
      <w:pPr>
        <w:numPr>
          <w:ilvl w:val="0"/>
          <w:numId w:val="3"/>
        </w:numPr>
        <w:tabs>
          <w:tab w:val="left" w:pos="826"/>
        </w:tabs>
        <w:spacing w:line="27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05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</w:t>
      </w:r>
      <w:r w:rsidRPr="00CB05B8">
        <w:rPr>
          <w:rFonts w:ascii="Times New Roman" w:eastAsia="Times New Roman" w:hAnsi="Times New Roman" w:cs="Times New Roman"/>
          <w:sz w:val="28"/>
          <w:szCs w:val="28"/>
        </w:rPr>
        <w:t>ВР Пустовой Ю.А.</w:t>
      </w:r>
    </w:p>
    <w:p w:rsidR="00F65057" w:rsidRPr="00F65057" w:rsidRDefault="00F65057" w:rsidP="00CB05B8">
      <w:pPr>
        <w:numPr>
          <w:ilvl w:val="0"/>
          <w:numId w:val="3"/>
        </w:numPr>
        <w:tabs>
          <w:tab w:val="left" w:pos="864"/>
        </w:tabs>
        <w:spacing w:line="27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05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</w:t>
      </w:r>
      <w:r w:rsidRPr="00CB05B8">
        <w:rPr>
          <w:rFonts w:ascii="Times New Roman" w:eastAsia="Times New Roman" w:hAnsi="Times New Roman" w:cs="Times New Roman"/>
          <w:sz w:val="28"/>
          <w:szCs w:val="28"/>
        </w:rPr>
        <w:t>АХР Касьянова Н.С.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5057" w:rsidRPr="00F65057" w:rsidRDefault="00F65057" w:rsidP="00CB05B8">
      <w:pPr>
        <w:numPr>
          <w:ilvl w:val="0"/>
          <w:numId w:val="3"/>
        </w:numPr>
        <w:tabs>
          <w:tab w:val="left" w:pos="864"/>
        </w:tabs>
        <w:spacing w:line="27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5B8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Ответственный за антитеррористическую безопасность корпуса Лопатин В.В.</w:t>
      </w:r>
    </w:p>
    <w:p w:rsidR="00F65057" w:rsidRPr="00F65057" w:rsidRDefault="00F65057" w:rsidP="00CB05B8">
      <w:pPr>
        <w:numPr>
          <w:ilvl w:val="0"/>
          <w:numId w:val="3"/>
        </w:numPr>
        <w:tabs>
          <w:tab w:val="left" w:pos="864"/>
        </w:tabs>
        <w:spacing w:line="27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057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охране труда </w:t>
      </w:r>
      <w:proofErr w:type="spellStart"/>
      <w:r w:rsidR="00685B31" w:rsidRPr="00CB05B8">
        <w:rPr>
          <w:rFonts w:ascii="Times New Roman" w:eastAsia="Times New Roman" w:hAnsi="Times New Roman" w:cs="Times New Roman"/>
          <w:sz w:val="28"/>
          <w:szCs w:val="28"/>
        </w:rPr>
        <w:t>Кляшко</w:t>
      </w:r>
      <w:proofErr w:type="spellEnd"/>
      <w:r w:rsidR="00685B31" w:rsidRPr="00CB05B8">
        <w:rPr>
          <w:rFonts w:ascii="Times New Roman" w:eastAsia="Times New Roman" w:hAnsi="Times New Roman" w:cs="Times New Roman"/>
          <w:sz w:val="28"/>
          <w:szCs w:val="28"/>
        </w:rPr>
        <w:t xml:space="preserve"> Т.С.</w:t>
      </w:r>
      <w:r w:rsidRPr="00F650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5057" w:rsidRPr="00CB05B8" w:rsidRDefault="00685B31" w:rsidP="00CB05B8">
      <w:pPr>
        <w:spacing w:after="236" w:line="27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5B8">
        <w:rPr>
          <w:rFonts w:ascii="Times New Roman" w:eastAsia="Times New Roman" w:hAnsi="Times New Roman" w:cs="Times New Roman"/>
          <w:sz w:val="28"/>
          <w:szCs w:val="28"/>
        </w:rPr>
        <w:t>-   Специалист по кадрам Васильева И.С.</w:t>
      </w:r>
    </w:p>
    <w:p w:rsidR="00675D72" w:rsidRPr="00675D72" w:rsidRDefault="00675D72" w:rsidP="00CB05B8">
      <w:pPr>
        <w:tabs>
          <w:tab w:val="left" w:pos="2645"/>
          <w:tab w:val="left" w:pos="5664"/>
          <w:tab w:val="left" w:pos="7555"/>
          <w:tab w:val="left" w:pos="9072"/>
        </w:tabs>
        <w:spacing w:line="274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D72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лица, принявшие решение об отнесении служебной </w:t>
      </w:r>
      <w:r w:rsidR="00CB05B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05B8" w:rsidRPr="00675D72">
        <w:rPr>
          <w:rFonts w:ascii="Times New Roman" w:eastAsia="Times New Roman" w:hAnsi="Times New Roman" w:cs="Times New Roman"/>
          <w:sz w:val="28"/>
          <w:szCs w:val="28"/>
        </w:rPr>
        <w:t>нформации</w:t>
      </w:r>
      <w:r w:rsidRPr="00675D7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D72">
        <w:rPr>
          <w:rFonts w:ascii="Times New Roman" w:eastAsia="Times New Roman" w:hAnsi="Times New Roman" w:cs="Times New Roman"/>
          <w:sz w:val="28"/>
          <w:szCs w:val="28"/>
        </w:rPr>
        <w:t>разряду</w:t>
      </w:r>
      <w:r w:rsidRP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5B8">
        <w:rPr>
          <w:rFonts w:ascii="Times New Roman" w:eastAsia="Times New Roman" w:hAnsi="Times New Roman" w:cs="Times New Roman"/>
          <w:sz w:val="28"/>
          <w:szCs w:val="28"/>
        </w:rPr>
        <w:t xml:space="preserve">ограниченного </w:t>
      </w:r>
      <w:r w:rsidRPr="00675D72">
        <w:rPr>
          <w:rFonts w:ascii="Times New Roman" w:eastAsia="Times New Roman" w:hAnsi="Times New Roman" w:cs="Times New Roman"/>
          <w:sz w:val="28"/>
          <w:szCs w:val="28"/>
        </w:rPr>
        <w:t>распространения, несут</w:t>
      </w:r>
      <w:r w:rsidR="00CB05B8">
        <w:rPr>
          <w:rFonts w:ascii="Times New Roman" w:eastAsia="Times New Roman" w:hAnsi="Times New Roman" w:cs="Times New Roman"/>
          <w:sz w:val="28"/>
          <w:szCs w:val="28"/>
        </w:rPr>
        <w:t xml:space="preserve"> персональную ответственность </w:t>
      </w:r>
      <w:r w:rsidRPr="00675D7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D72">
        <w:rPr>
          <w:rFonts w:ascii="Times New Roman" w:eastAsia="Times New Roman" w:hAnsi="Times New Roman" w:cs="Times New Roman"/>
          <w:sz w:val="28"/>
          <w:szCs w:val="28"/>
        </w:rPr>
        <w:t>обоснованность принятого</w:t>
      </w:r>
      <w:r w:rsidRP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D72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675D72" w:rsidRPr="00CB05B8" w:rsidRDefault="00675D72" w:rsidP="00CB05B8">
      <w:pPr>
        <w:spacing w:after="267" w:line="274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D72">
        <w:rPr>
          <w:rFonts w:ascii="Times New Roman" w:eastAsia="Times New Roman" w:hAnsi="Times New Roman" w:cs="Times New Roman"/>
          <w:sz w:val="28"/>
          <w:szCs w:val="28"/>
        </w:rPr>
        <w:t>За разглашение служебной информации ограниченного распространения, за</w:t>
      </w:r>
      <w:r w:rsid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D72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D72">
        <w:rPr>
          <w:rFonts w:ascii="Times New Roman" w:eastAsia="Times New Roman" w:hAnsi="Times New Roman" w:cs="Times New Roman"/>
          <w:sz w:val="28"/>
          <w:szCs w:val="28"/>
        </w:rPr>
        <w:t>порядка обращения с документами, содержащими такую информацию,</w:t>
      </w:r>
      <w:r w:rsid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D72">
        <w:rPr>
          <w:rFonts w:ascii="Times New Roman" w:eastAsia="Times New Roman" w:hAnsi="Times New Roman" w:cs="Times New Roman"/>
          <w:sz w:val="28"/>
          <w:szCs w:val="28"/>
        </w:rPr>
        <w:t>ответственные лица могут быть</w:t>
      </w:r>
      <w:r w:rsidRP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D72">
        <w:rPr>
          <w:rFonts w:ascii="Times New Roman" w:eastAsia="Times New Roman" w:hAnsi="Times New Roman" w:cs="Times New Roman"/>
          <w:sz w:val="28"/>
          <w:szCs w:val="28"/>
        </w:rPr>
        <w:t>привлечены к дисциплинарной ответственности.</w:t>
      </w:r>
    </w:p>
    <w:p w:rsidR="00675D72" w:rsidRPr="00675D72" w:rsidRDefault="00675D72" w:rsidP="00CB05B8">
      <w:pPr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5"/>
      <w:r w:rsidRPr="00675D72">
        <w:rPr>
          <w:rFonts w:ascii="Times New Roman" w:eastAsia="Times New Roman" w:hAnsi="Times New Roman" w:cs="Times New Roman"/>
          <w:b/>
          <w:bCs/>
          <w:sz w:val="28"/>
          <w:szCs w:val="28"/>
        </w:rPr>
        <w:t>III. ПРИЕМ, УЧЕТ (РЕГИСТРАЦИЯ) ДОКУМЕНТОВ,</w:t>
      </w:r>
      <w:bookmarkStart w:id="4" w:name="bookmark6"/>
      <w:bookmarkEnd w:id="3"/>
      <w:r w:rsidRPr="00CB0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5D72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СОДЕРЖАЩИХ</w:t>
      </w:r>
      <w:r w:rsidRPr="00CB0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5D72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ИНФОРМАЦИЮ</w:t>
      </w:r>
      <w:r w:rsidRPr="00CB0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5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ОГРАНИЧЕННОГО </w:t>
      </w:r>
      <w:r w:rsidRPr="00CB0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</w:t>
      </w:r>
      <w:r w:rsidRPr="00675D72">
        <w:rPr>
          <w:rFonts w:ascii="Times New Roman" w:eastAsia="Times New Roman" w:hAnsi="Times New Roman" w:cs="Times New Roman"/>
          <w:b/>
          <w:bCs/>
          <w:sz w:val="28"/>
          <w:szCs w:val="28"/>
        </w:rPr>
        <w:t>АСПРОСТРАНЕНИЯ.</w:t>
      </w:r>
      <w:bookmarkEnd w:id="4"/>
    </w:p>
    <w:p w:rsidR="00675D72" w:rsidRPr="00675D72" w:rsidRDefault="00675D72" w:rsidP="00CB05B8">
      <w:pPr>
        <w:spacing w:line="274" w:lineRule="exact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5D72">
        <w:rPr>
          <w:rFonts w:ascii="Times New Roman" w:eastAsia="Times New Roman" w:hAnsi="Times New Roman" w:cs="Times New Roman"/>
          <w:sz w:val="28"/>
          <w:szCs w:val="28"/>
        </w:rPr>
        <w:t>Прием, учет (регистрация) документов, содержащих информацию</w:t>
      </w:r>
      <w:r w:rsidRPr="00675D72">
        <w:rPr>
          <w:rFonts w:ascii="Times New Roman" w:eastAsia="Times New Roman" w:hAnsi="Times New Roman" w:cs="Times New Roman"/>
          <w:sz w:val="28"/>
          <w:szCs w:val="28"/>
        </w:rPr>
        <w:br/>
        <w:t>ограниченного</w:t>
      </w:r>
      <w:r w:rsidRP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D72">
        <w:rPr>
          <w:rFonts w:ascii="Times New Roman" w:eastAsia="Times New Roman" w:hAnsi="Times New Roman" w:cs="Times New Roman"/>
          <w:sz w:val="28"/>
          <w:szCs w:val="28"/>
        </w:rPr>
        <w:t>распространения, осуществляет делопроизводитель. Документы с пометкой</w:t>
      </w:r>
      <w:r w:rsidRP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D72">
        <w:rPr>
          <w:rFonts w:ascii="Times New Roman" w:eastAsia="Times New Roman" w:hAnsi="Times New Roman" w:cs="Times New Roman"/>
          <w:sz w:val="28"/>
          <w:szCs w:val="28"/>
        </w:rPr>
        <w:t>«Для</w:t>
      </w:r>
      <w:r w:rsidRP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5D72">
        <w:rPr>
          <w:rFonts w:ascii="Times New Roman" w:eastAsia="Times New Roman" w:hAnsi="Times New Roman" w:cs="Times New Roman"/>
          <w:sz w:val="28"/>
          <w:szCs w:val="28"/>
        </w:rPr>
        <w:t>служебногопользования</w:t>
      </w:r>
      <w:proofErr w:type="spellEnd"/>
      <w:r w:rsidRPr="00675D72">
        <w:rPr>
          <w:rFonts w:ascii="Times New Roman" w:eastAsia="Times New Roman" w:hAnsi="Times New Roman" w:cs="Times New Roman"/>
          <w:sz w:val="28"/>
          <w:szCs w:val="28"/>
        </w:rPr>
        <w:t xml:space="preserve"> »:</w:t>
      </w:r>
    </w:p>
    <w:p w:rsidR="00675D72" w:rsidRPr="00675D72" w:rsidRDefault="00675D72" w:rsidP="00CB05B8">
      <w:pPr>
        <w:numPr>
          <w:ilvl w:val="0"/>
          <w:numId w:val="3"/>
        </w:numPr>
        <w:tabs>
          <w:tab w:val="left" w:pos="838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5D72">
        <w:rPr>
          <w:rFonts w:ascii="Times New Roman" w:eastAsia="Times New Roman" w:hAnsi="Times New Roman" w:cs="Times New Roman"/>
          <w:sz w:val="28"/>
          <w:szCs w:val="28"/>
        </w:rPr>
        <w:t>создаются на автоматизированном рабочем месте с закрытым</w:t>
      </w:r>
      <w:r w:rsid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D72">
        <w:rPr>
          <w:rFonts w:ascii="Times New Roman" w:eastAsia="Times New Roman" w:hAnsi="Times New Roman" w:cs="Times New Roman"/>
          <w:sz w:val="28"/>
          <w:szCs w:val="28"/>
        </w:rPr>
        <w:t>доступом в общую</w:t>
      </w:r>
      <w:r w:rsidR="00CB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D7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информационную систему </w:t>
      </w:r>
      <w:r w:rsidRPr="00CB05B8">
        <w:rPr>
          <w:rFonts w:ascii="Times New Roman" w:eastAsia="Times New Roman" w:hAnsi="Times New Roman" w:cs="Times New Roman"/>
          <w:sz w:val="28"/>
          <w:szCs w:val="28"/>
        </w:rPr>
        <w:t>корпуса</w:t>
      </w:r>
      <w:r w:rsidRPr="00675D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5D72" w:rsidRPr="00675D72" w:rsidRDefault="00675D72" w:rsidP="00CB05B8">
      <w:pPr>
        <w:numPr>
          <w:ilvl w:val="0"/>
          <w:numId w:val="3"/>
        </w:numPr>
        <w:tabs>
          <w:tab w:val="left" w:pos="8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5D72">
        <w:rPr>
          <w:rFonts w:ascii="Times New Roman" w:eastAsia="Times New Roman" w:hAnsi="Times New Roman" w:cs="Times New Roman"/>
          <w:sz w:val="28"/>
          <w:szCs w:val="28"/>
        </w:rPr>
        <w:t xml:space="preserve">передаются ответственным лицам под </w:t>
      </w:r>
      <w:r w:rsidRPr="00CB05B8">
        <w:rPr>
          <w:rFonts w:ascii="Times New Roman" w:eastAsia="Times New Roman" w:hAnsi="Times New Roman" w:cs="Times New Roman"/>
          <w:sz w:val="28"/>
          <w:szCs w:val="28"/>
        </w:rPr>
        <w:t>роспись</w:t>
      </w:r>
      <w:r w:rsidRPr="00675D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5D72" w:rsidRPr="00675D72" w:rsidRDefault="00675D72" w:rsidP="00CB05B8">
      <w:pPr>
        <w:numPr>
          <w:ilvl w:val="0"/>
          <w:numId w:val="3"/>
        </w:numPr>
        <w:tabs>
          <w:tab w:val="left" w:pos="872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5D72">
        <w:rPr>
          <w:rFonts w:ascii="Times New Roman" w:eastAsia="Times New Roman" w:hAnsi="Times New Roman" w:cs="Times New Roman"/>
          <w:sz w:val="28"/>
          <w:szCs w:val="28"/>
        </w:rPr>
        <w:t>пересылаются по почте заказными почтовыми отправлениями;</w:t>
      </w:r>
    </w:p>
    <w:p w:rsidR="00675D72" w:rsidRPr="00675D72" w:rsidRDefault="00675D72" w:rsidP="00CB05B8">
      <w:pPr>
        <w:numPr>
          <w:ilvl w:val="0"/>
          <w:numId w:val="3"/>
        </w:numPr>
        <w:tabs>
          <w:tab w:val="left" w:pos="872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5D72">
        <w:rPr>
          <w:rFonts w:ascii="Times New Roman" w:eastAsia="Times New Roman" w:hAnsi="Times New Roman" w:cs="Times New Roman"/>
          <w:sz w:val="28"/>
          <w:szCs w:val="28"/>
        </w:rPr>
        <w:t>регистрируются в специальном журнале;</w:t>
      </w:r>
    </w:p>
    <w:p w:rsidR="00675D72" w:rsidRPr="00CB05B8" w:rsidRDefault="00675D72" w:rsidP="00CB05B8">
      <w:pPr>
        <w:numPr>
          <w:ilvl w:val="0"/>
          <w:numId w:val="3"/>
        </w:numPr>
        <w:tabs>
          <w:tab w:val="left" w:pos="872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5D72">
        <w:rPr>
          <w:rFonts w:ascii="Times New Roman" w:eastAsia="Times New Roman" w:hAnsi="Times New Roman" w:cs="Times New Roman"/>
          <w:sz w:val="28"/>
          <w:szCs w:val="28"/>
        </w:rPr>
        <w:t>хранятся в сейфе.</w:t>
      </w:r>
    </w:p>
    <w:p w:rsidR="00675D72" w:rsidRPr="00CB05B8" w:rsidRDefault="00675D72" w:rsidP="00CB05B8">
      <w:pPr>
        <w:pStyle w:val="10"/>
        <w:shd w:val="clear" w:color="auto" w:fill="auto"/>
        <w:spacing w:line="240" w:lineRule="exact"/>
        <w:jc w:val="center"/>
        <w:rPr>
          <w:sz w:val="28"/>
          <w:szCs w:val="28"/>
        </w:rPr>
      </w:pPr>
      <w:bookmarkStart w:id="5" w:name="bookmark7"/>
      <w:r w:rsidRPr="00CB05B8">
        <w:rPr>
          <w:color w:val="000000"/>
          <w:sz w:val="28"/>
          <w:szCs w:val="28"/>
          <w:lang w:eastAsia="ru-RU" w:bidi="ru-RU"/>
        </w:rPr>
        <w:t>IV. ЗАКЛЮЧИТЕЛЬНЫЕ ПОЛОЖЕНИЯ</w:t>
      </w:r>
      <w:bookmarkEnd w:id="5"/>
    </w:p>
    <w:p w:rsidR="00675D72" w:rsidRPr="00CB05B8" w:rsidRDefault="00675D72" w:rsidP="00CB05B8">
      <w:pPr>
        <w:tabs>
          <w:tab w:val="left" w:pos="872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05B8">
        <w:rPr>
          <w:rFonts w:ascii="Times New Roman" w:eastAsia="Times New Roman" w:hAnsi="Times New Roman" w:cs="Times New Roman"/>
          <w:color w:val="auto"/>
          <w:sz w:val="28"/>
          <w:szCs w:val="28"/>
        </w:rPr>
        <w:t>4.1.</w:t>
      </w:r>
      <w:r w:rsidRPr="00CB05B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Настоящее Положение действует до принятия нового.</w:t>
      </w:r>
    </w:p>
    <w:p w:rsidR="00675D72" w:rsidRPr="00CB05B8" w:rsidRDefault="00675D72" w:rsidP="00CB05B8">
      <w:pPr>
        <w:tabs>
          <w:tab w:val="left" w:pos="872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05B8">
        <w:rPr>
          <w:rFonts w:ascii="Times New Roman" w:eastAsia="Times New Roman" w:hAnsi="Times New Roman" w:cs="Times New Roman"/>
          <w:color w:val="auto"/>
          <w:sz w:val="28"/>
          <w:szCs w:val="28"/>
        </w:rPr>
        <w:t>4.2.</w:t>
      </w:r>
      <w:r w:rsidRPr="00CB05B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Изменения в настоящее Положение могут вноситься Учреждением в соответствии с действующим законодательством Российской Федерации и Уставом корпуса.</w:t>
      </w:r>
    </w:p>
    <w:p w:rsidR="00675D72" w:rsidRPr="00675D72" w:rsidRDefault="00675D72" w:rsidP="00CB05B8">
      <w:pPr>
        <w:tabs>
          <w:tab w:val="left" w:pos="872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05B8">
        <w:rPr>
          <w:rFonts w:ascii="Times New Roman" w:eastAsia="Times New Roman" w:hAnsi="Times New Roman" w:cs="Times New Roman"/>
          <w:color w:val="auto"/>
          <w:sz w:val="28"/>
          <w:szCs w:val="28"/>
        </w:rPr>
        <w:t>4.3.</w:t>
      </w:r>
      <w:r w:rsidRPr="00CB05B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Настоящее Положение вносится в Номенклатуру дел корпуса. Положение размещаются на официальном сайте корпуса в сети «Интернет».</w:t>
      </w:r>
    </w:p>
    <w:p w:rsidR="00675D72" w:rsidRDefault="00675D72" w:rsidP="00CB05B8">
      <w:pPr>
        <w:spacing w:after="267" w:line="274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F13" w:rsidRDefault="00CA1F13" w:rsidP="00CB05B8">
      <w:pPr>
        <w:spacing w:after="267" w:line="274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F13" w:rsidRDefault="00CA1F13" w:rsidP="00CB05B8">
      <w:pPr>
        <w:spacing w:after="267" w:line="274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F13" w:rsidRDefault="00CA1F13" w:rsidP="00CB05B8">
      <w:pPr>
        <w:spacing w:after="267" w:line="274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F13" w:rsidRDefault="00CA1F13" w:rsidP="00CB05B8">
      <w:pPr>
        <w:spacing w:after="267" w:line="274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F13" w:rsidRDefault="00CA1F13" w:rsidP="00CB05B8">
      <w:pPr>
        <w:spacing w:after="267" w:line="274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F13" w:rsidRDefault="00CA1F13" w:rsidP="00CB05B8">
      <w:pPr>
        <w:spacing w:after="267" w:line="274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F13" w:rsidRDefault="00CA1F13" w:rsidP="00CB05B8">
      <w:pPr>
        <w:spacing w:after="267" w:line="274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F13" w:rsidRDefault="00CA1F13" w:rsidP="00CB05B8">
      <w:pPr>
        <w:spacing w:after="267" w:line="274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F13" w:rsidRDefault="00CA1F13" w:rsidP="00CB05B8">
      <w:pPr>
        <w:spacing w:after="267" w:line="274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F13" w:rsidRDefault="00CA1F13" w:rsidP="00CB05B8">
      <w:pPr>
        <w:spacing w:after="267" w:line="274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4536"/>
        <w:gridCol w:w="486"/>
        <w:gridCol w:w="386"/>
      </w:tblGrid>
      <w:tr w:rsidR="00653CE9" w:rsidRPr="00653CE9" w:rsidTr="00162AE0">
        <w:trPr>
          <w:gridAfter w:val="2"/>
          <w:wAfter w:w="872" w:type="dxa"/>
          <w:trHeight w:val="78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E9" w:rsidRPr="00653CE9" w:rsidRDefault="00653CE9" w:rsidP="00653CE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</w:pPr>
            <w:bookmarkStart w:id="6" w:name="bookmark0"/>
            <w:r w:rsidRPr="00653CE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  <w:lastRenderedPageBreak/>
              <w:t>Принято на заседании общего собрания работников ГБОУ РО «Орловский казачий кадетский корпус»</w:t>
            </w:r>
          </w:p>
          <w:p w:rsidR="00653CE9" w:rsidRPr="00653CE9" w:rsidRDefault="00653CE9" w:rsidP="00653CE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</w:pPr>
            <w:r w:rsidRPr="00653CE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  <w:t xml:space="preserve">Протокол № _____ </w:t>
            </w:r>
            <w:proofErr w:type="gramStart"/>
            <w:r w:rsidRPr="00653CE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  <w:t>от</w:t>
            </w:r>
            <w:proofErr w:type="gramEnd"/>
            <w:r w:rsidRPr="00653CE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  <w:t xml:space="preserve"> 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E9" w:rsidRPr="00653CE9" w:rsidRDefault="00653CE9" w:rsidP="00653CE9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</w:pPr>
            <w:r w:rsidRPr="00653CE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  <w:t>УТВЕРЖДАЮ</w:t>
            </w:r>
          </w:p>
          <w:p w:rsidR="00653CE9" w:rsidRPr="00653CE9" w:rsidRDefault="00653CE9" w:rsidP="00653CE9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</w:pPr>
            <w:r w:rsidRPr="00653CE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  <w:t>Директор ГБОУ РО «ОККК»</w:t>
            </w:r>
          </w:p>
          <w:p w:rsidR="00653CE9" w:rsidRPr="00653CE9" w:rsidRDefault="00653CE9" w:rsidP="00653CE9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</w:pPr>
            <w:r w:rsidRPr="00653CE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  <w:t xml:space="preserve">_______________ И.В. Волков </w:t>
            </w:r>
          </w:p>
          <w:p w:rsidR="00653CE9" w:rsidRPr="00653CE9" w:rsidRDefault="00653CE9" w:rsidP="00653CE9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</w:pPr>
            <w:r w:rsidRPr="00653CE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  <w:t>Приказ № ____________</w:t>
            </w:r>
          </w:p>
          <w:p w:rsidR="00653CE9" w:rsidRPr="00653CE9" w:rsidRDefault="00653CE9" w:rsidP="00653CE9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</w:pPr>
            <w:r w:rsidRPr="00653CE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  <w:t>«____» __________ 2021 г.</w:t>
            </w:r>
          </w:p>
          <w:p w:rsidR="00653CE9" w:rsidRPr="00653CE9" w:rsidRDefault="00653CE9" w:rsidP="00653CE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28"/>
                <w:lang w:bidi="ar-SA"/>
              </w:rPr>
            </w:pPr>
          </w:p>
        </w:tc>
      </w:tr>
      <w:tr w:rsidR="00653CE9" w:rsidRPr="00653CE9" w:rsidTr="0016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10693" w:type="dxa"/>
            <w:gridSpan w:val="3"/>
          </w:tcPr>
          <w:tbl>
            <w:tblPr>
              <w:tblW w:w="9787" w:type="dxa"/>
              <w:tblLook w:val="04A0" w:firstRow="1" w:lastRow="0" w:firstColumn="1" w:lastColumn="0" w:noHBand="0" w:noVBand="1"/>
            </w:tblPr>
            <w:tblGrid>
              <w:gridCol w:w="4502"/>
              <w:gridCol w:w="5285"/>
            </w:tblGrid>
            <w:tr w:rsidR="00653CE9" w:rsidRPr="00653CE9" w:rsidTr="00162AE0">
              <w:trPr>
                <w:trHeight w:val="645"/>
              </w:trPr>
              <w:tc>
                <w:tcPr>
                  <w:tcW w:w="4502" w:type="dxa"/>
                  <w:shd w:val="clear" w:color="auto" w:fill="auto"/>
                </w:tcPr>
                <w:p w:rsidR="00653CE9" w:rsidRPr="00653CE9" w:rsidRDefault="00653CE9" w:rsidP="00653CE9">
                  <w:pPr>
                    <w:widowControl/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  <w:lang w:bidi="ar-SA"/>
                    </w:rPr>
                  </w:pPr>
                </w:p>
              </w:tc>
              <w:tc>
                <w:tcPr>
                  <w:tcW w:w="5285" w:type="dxa"/>
                  <w:shd w:val="clear" w:color="auto" w:fill="auto"/>
                </w:tcPr>
                <w:p w:rsidR="00653CE9" w:rsidRDefault="00653CE9" w:rsidP="00653CE9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kern w:val="32"/>
                      <w:lang w:bidi="ar-SA"/>
                    </w:rPr>
                  </w:pPr>
                </w:p>
                <w:p w:rsidR="00653CE9" w:rsidRPr="00653CE9" w:rsidRDefault="00653CE9" w:rsidP="00653CE9">
                  <w:pPr>
                    <w:ind w:firstLine="708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</w:tr>
          </w:tbl>
          <w:p w:rsidR="00653CE9" w:rsidRPr="00653CE9" w:rsidRDefault="00653CE9" w:rsidP="00653CE9">
            <w:pPr>
              <w:widowControl/>
              <w:tabs>
                <w:tab w:val="left" w:pos="3578"/>
              </w:tabs>
              <w:rPr>
                <w:rFonts w:ascii="Arial" w:eastAsia="Times New Roman" w:hAnsi="Arial" w:cs="Arial"/>
                <w:bCs/>
                <w:color w:val="auto"/>
                <w:kern w:val="32"/>
                <w:sz w:val="28"/>
                <w:szCs w:val="28"/>
                <w:lang w:bidi="ar-SA"/>
              </w:rPr>
            </w:pPr>
          </w:p>
        </w:tc>
        <w:tc>
          <w:tcPr>
            <w:tcW w:w="386" w:type="dxa"/>
          </w:tcPr>
          <w:p w:rsidR="00653CE9" w:rsidRPr="00653CE9" w:rsidRDefault="00653CE9" w:rsidP="00653CE9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eastAsia="en-US" w:bidi="ar-SA"/>
              </w:rPr>
            </w:pPr>
          </w:p>
        </w:tc>
      </w:tr>
    </w:tbl>
    <w:p w:rsidR="00653CE9" w:rsidRDefault="00653CE9" w:rsidP="00CA1F13">
      <w:pPr>
        <w:spacing w:after="267" w:line="274" w:lineRule="exact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1F13" w:rsidRPr="00CA1F13" w:rsidRDefault="00CA1F13" w:rsidP="00CA1F13">
      <w:pPr>
        <w:spacing w:after="267" w:line="274" w:lineRule="exact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1F13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</w:t>
      </w:r>
      <w:bookmarkEnd w:id="6"/>
    </w:p>
    <w:p w:rsidR="00CA1F13" w:rsidRPr="00CA1F13" w:rsidRDefault="00CA1F13" w:rsidP="00CA1F13">
      <w:pPr>
        <w:spacing w:after="267" w:line="274" w:lineRule="exact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1F13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обращения с документированной служебной информацией ограниченного</w:t>
      </w:r>
      <w:r w:rsidRPr="00CA1F1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распространения в ГБОУ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 «ОККК»</w:t>
      </w:r>
    </w:p>
    <w:p w:rsidR="00CA1F13" w:rsidRPr="00CA1F13" w:rsidRDefault="00CA1F13" w:rsidP="00CA1F13">
      <w:pPr>
        <w:spacing w:after="267" w:line="274" w:lineRule="exact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1F13">
        <w:rPr>
          <w:rFonts w:ascii="Times New Roman" w:eastAsia="Times New Roman" w:hAnsi="Times New Roman" w:cs="Times New Roman"/>
          <w:b/>
          <w:bCs/>
          <w:sz w:val="28"/>
          <w:szCs w:val="28"/>
        </w:rPr>
        <w:t>1 Общие положения.</w:t>
      </w:r>
    </w:p>
    <w:p w:rsidR="00CA1F13" w:rsidRPr="00CA1F13" w:rsidRDefault="00CA1F13" w:rsidP="00CA1F13">
      <w:pPr>
        <w:numPr>
          <w:ilvl w:val="0"/>
          <w:numId w:val="4"/>
        </w:numPr>
        <w:spacing w:after="267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F13">
        <w:rPr>
          <w:rFonts w:ascii="Times New Roman" w:eastAsia="Times New Roman" w:hAnsi="Times New Roman" w:cs="Times New Roman"/>
          <w:sz w:val="28"/>
          <w:szCs w:val="28"/>
        </w:rPr>
        <w:t>Настоящая Инструкция определяет общий порядок обращения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документированной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служебной информацией ограниченного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распространения и другими материальными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 xml:space="preserve">носителями информации (далее - Документы) в </w:t>
      </w:r>
      <w:r>
        <w:rPr>
          <w:rFonts w:ascii="Times New Roman" w:eastAsia="Times New Roman" w:hAnsi="Times New Roman" w:cs="Times New Roman"/>
          <w:sz w:val="28"/>
          <w:szCs w:val="28"/>
        </w:rPr>
        <w:t>корпусе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. Требования настоящей Инструкции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br/>
        <w:t>распространяются на порядок обращения с иными материальными носителями служебной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информации ограниченного распространения (фото, вид</w:t>
      </w:r>
      <w:proofErr w:type="gramStart"/>
      <w:r w:rsidRPr="00CA1F13">
        <w:rPr>
          <w:rFonts w:ascii="Times New Roman" w:eastAsia="Times New Roman" w:hAnsi="Times New Roman" w:cs="Times New Roman"/>
          <w:sz w:val="28"/>
          <w:szCs w:val="28"/>
        </w:rPr>
        <w:t>ео и ау</w:t>
      </w:r>
      <w:proofErr w:type="gramEnd"/>
      <w:r w:rsidRPr="00CA1F13">
        <w:rPr>
          <w:rFonts w:ascii="Times New Roman" w:eastAsia="Times New Roman" w:hAnsi="Times New Roman" w:cs="Times New Roman"/>
          <w:sz w:val="28"/>
          <w:szCs w:val="28"/>
        </w:rPr>
        <w:t>дио и др.).</w:t>
      </w:r>
    </w:p>
    <w:p w:rsidR="00CA1F13" w:rsidRPr="00CA1F13" w:rsidRDefault="00CA1F13" w:rsidP="00CA1F13">
      <w:pPr>
        <w:numPr>
          <w:ilvl w:val="0"/>
          <w:numId w:val="4"/>
        </w:numPr>
        <w:spacing w:after="267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F13">
        <w:rPr>
          <w:rFonts w:ascii="Times New Roman" w:eastAsia="Times New Roman" w:hAnsi="Times New Roman" w:cs="Times New Roman"/>
          <w:sz w:val="28"/>
          <w:szCs w:val="28"/>
        </w:rPr>
        <w:t>К документированной служебной информации ограниченного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 xml:space="preserve">относится несекретная информация, касающаяся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корпуса, направленная на антитеррористическую, пожарную безопасность, охрану труда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ограничения, на распространение 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иктуются служебной необходимостью.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Необходимость присвоения документам грифа «Для служебного пользования» (далее - ДСП)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br/>
        <w:t>определяется исполнителем и должностным лицом, подписывающим или утверждающим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Документ, в соответствии с перечнем видов служебной информации, которую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 xml:space="preserve">относить к разряду ограниченного распространения (утверждается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>корпуса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A1F13" w:rsidRPr="00CA1F13" w:rsidRDefault="00CA1F13" w:rsidP="00CA1F13">
      <w:pPr>
        <w:numPr>
          <w:ilvl w:val="0"/>
          <w:numId w:val="4"/>
        </w:numPr>
        <w:spacing w:after="267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1F13">
        <w:rPr>
          <w:rFonts w:ascii="Times New Roman" w:eastAsia="Times New Roman" w:hAnsi="Times New Roman" w:cs="Times New Roman"/>
          <w:sz w:val="28"/>
          <w:szCs w:val="28"/>
        </w:rPr>
        <w:t>К документированной служебной информации ограниченного распространения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могут быть отнесены:</w:t>
      </w:r>
      <w:proofErr w:type="gramEnd"/>
    </w:p>
    <w:p w:rsidR="00CA1F13" w:rsidRPr="00CA1F13" w:rsidRDefault="00CA1F13" w:rsidP="00CA1F13">
      <w:pPr>
        <w:numPr>
          <w:ilvl w:val="0"/>
          <w:numId w:val="5"/>
        </w:numPr>
        <w:spacing w:after="267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F13">
        <w:rPr>
          <w:rFonts w:ascii="Times New Roman" w:eastAsia="Times New Roman" w:hAnsi="Times New Roman" w:cs="Times New Roman"/>
          <w:sz w:val="28"/>
          <w:szCs w:val="28"/>
        </w:rPr>
        <w:t>локальные нормативные акты, затрагивающие права и свободы граждан,</w:t>
      </w:r>
    </w:p>
    <w:p w:rsidR="00CA1F13" w:rsidRPr="00CA1F13" w:rsidRDefault="00CA1F13" w:rsidP="00CA1F13">
      <w:pPr>
        <w:numPr>
          <w:ilvl w:val="0"/>
          <w:numId w:val="5"/>
        </w:numPr>
        <w:spacing w:after="267" w:line="274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F13">
        <w:rPr>
          <w:rFonts w:ascii="Times New Roman" w:eastAsia="Times New Roman" w:hAnsi="Times New Roman" w:cs="Times New Roman"/>
          <w:sz w:val="28"/>
          <w:szCs w:val="28"/>
        </w:rPr>
        <w:t xml:space="preserve">описание структуры </w:t>
      </w:r>
      <w:r>
        <w:rPr>
          <w:rFonts w:ascii="Times New Roman" w:eastAsia="Times New Roman" w:hAnsi="Times New Roman" w:cs="Times New Roman"/>
          <w:sz w:val="28"/>
          <w:szCs w:val="28"/>
        </w:rPr>
        <w:t>корпуса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, её функции, направлений и форм деятельности, а также 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адрес,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A1F13" w:rsidRPr="00CA1F13" w:rsidRDefault="00CA1F13" w:rsidP="00CA1F13">
      <w:pPr>
        <w:numPr>
          <w:ilvl w:val="0"/>
          <w:numId w:val="5"/>
        </w:numPr>
        <w:spacing w:after="267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F13">
        <w:rPr>
          <w:rFonts w:ascii="Times New Roman" w:eastAsia="Times New Roman" w:hAnsi="Times New Roman" w:cs="Times New Roman"/>
          <w:sz w:val="28"/>
          <w:szCs w:val="28"/>
        </w:rPr>
        <w:t>документы, накапливаемые в открытых архивах, информационных системах,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необходимые для реализации прав, свобод и обязанностей граждан.</w:t>
      </w:r>
    </w:p>
    <w:p w:rsidR="00CA1F13" w:rsidRPr="00CA1F13" w:rsidRDefault="00CA1F13" w:rsidP="00CA1F13">
      <w:pPr>
        <w:numPr>
          <w:ilvl w:val="0"/>
          <w:numId w:val="4"/>
        </w:numPr>
        <w:spacing w:after="267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F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Руководитель, должностные лица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корпуса</w:t>
      </w:r>
      <w:proofErr w:type="gramEnd"/>
      <w:r w:rsidRPr="00CA1F13">
        <w:rPr>
          <w:rFonts w:ascii="Times New Roman" w:eastAsia="Times New Roman" w:hAnsi="Times New Roman" w:cs="Times New Roman"/>
          <w:sz w:val="28"/>
          <w:szCs w:val="28"/>
        </w:rPr>
        <w:t xml:space="preserve"> принявши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документированной служебной информации к разряду ограниченного распространения, несут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br/>
        <w:t>персональную ответственность за обоснованность принятого решения 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ограничений,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предусмотренных п. 1.3. настоящей Инструкции, а также за обеспеченность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защиты носителей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информации ограниченного распространения и использования средств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br/>
        <w:t>оргтехники при подготовке этих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CA1F13" w:rsidRPr="00CA1F13" w:rsidRDefault="00CA1F13" w:rsidP="00CA1F13">
      <w:pPr>
        <w:numPr>
          <w:ilvl w:val="0"/>
          <w:numId w:val="4"/>
        </w:numPr>
        <w:spacing w:after="267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F13">
        <w:rPr>
          <w:rFonts w:ascii="Times New Roman" w:eastAsia="Times New Roman" w:hAnsi="Times New Roman" w:cs="Times New Roman"/>
          <w:sz w:val="28"/>
          <w:szCs w:val="28"/>
        </w:rPr>
        <w:t>Документированная служебная информация ограниченного распространения 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 xml:space="preserve">санкции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корпуса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 xml:space="preserve"> и его заместителей не подлежит разглашению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(распространению).</w:t>
      </w:r>
    </w:p>
    <w:p w:rsidR="00CA1F13" w:rsidRPr="00CA1F13" w:rsidRDefault="00CA1F13" w:rsidP="00CA1F13">
      <w:pPr>
        <w:numPr>
          <w:ilvl w:val="0"/>
          <w:numId w:val="4"/>
        </w:numPr>
        <w:spacing w:after="267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F13">
        <w:rPr>
          <w:rFonts w:ascii="Times New Roman" w:eastAsia="Times New Roman" w:hAnsi="Times New Roman" w:cs="Times New Roman"/>
          <w:sz w:val="28"/>
          <w:szCs w:val="28"/>
        </w:rPr>
        <w:t>За разглашение документированной служебной информации ограниченного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распространения, а также нарушение порядка обращения с </w:t>
      </w:r>
      <w:proofErr w:type="gramStart"/>
      <w:r w:rsidRPr="00CA1F13">
        <w:rPr>
          <w:rFonts w:ascii="Times New Roman" w:eastAsia="Times New Roman" w:hAnsi="Times New Roman" w:cs="Times New Roman"/>
          <w:sz w:val="28"/>
          <w:szCs w:val="28"/>
        </w:rPr>
        <w:t>документами, содержащими такую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 xml:space="preserve">информацию работник </w:t>
      </w:r>
      <w:r>
        <w:rPr>
          <w:rFonts w:ascii="Times New Roman" w:eastAsia="Times New Roman" w:hAnsi="Times New Roman" w:cs="Times New Roman"/>
          <w:sz w:val="28"/>
          <w:szCs w:val="28"/>
        </w:rPr>
        <w:t>корпуса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proofErr w:type="gramEnd"/>
      <w:r w:rsidRPr="00CA1F13">
        <w:rPr>
          <w:rFonts w:ascii="Times New Roman" w:eastAsia="Times New Roman" w:hAnsi="Times New Roman" w:cs="Times New Roman"/>
          <w:sz w:val="28"/>
          <w:szCs w:val="28"/>
        </w:rPr>
        <w:t xml:space="preserve"> быть привлечен к дисциплинарной или 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России ответственности.</w:t>
      </w:r>
    </w:p>
    <w:p w:rsidR="00CA1F13" w:rsidRPr="00CA1F13" w:rsidRDefault="00CA1F13" w:rsidP="00CA1F13">
      <w:pPr>
        <w:numPr>
          <w:ilvl w:val="0"/>
          <w:numId w:val="4"/>
        </w:numPr>
        <w:spacing w:after="267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1F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A1F13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осуществлением учета, размножения, хранения и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 xml:space="preserve">Документов с грифом «ДСП» возлагается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секретаря руководителя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Кляшко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Т.С.</w:t>
      </w:r>
    </w:p>
    <w:p w:rsidR="00CA1F13" w:rsidRPr="00CA1F13" w:rsidRDefault="00CA1F13" w:rsidP="00CA1F13">
      <w:pPr>
        <w:numPr>
          <w:ilvl w:val="0"/>
          <w:numId w:val="4"/>
        </w:numPr>
        <w:spacing w:after="267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F13">
        <w:rPr>
          <w:rFonts w:ascii="Times New Roman" w:eastAsia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eastAsia="Times New Roman" w:hAnsi="Times New Roman" w:cs="Times New Roman"/>
          <w:sz w:val="28"/>
          <w:szCs w:val="28"/>
        </w:rPr>
        <w:t>корпуса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, имеющие отношение к работе с Документами «ДСП» должны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быть в обязательном порядке ознакомлены с настоящей Инструкцией, устанавливающей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 xml:space="preserve">порядок работы с документированной информацией ограниченного распространения в </w:t>
      </w:r>
      <w:r>
        <w:rPr>
          <w:rFonts w:ascii="Times New Roman" w:eastAsia="Times New Roman" w:hAnsi="Times New Roman" w:cs="Times New Roman"/>
          <w:sz w:val="28"/>
          <w:szCs w:val="28"/>
        </w:rPr>
        <w:t>корпусе</w:t>
      </w:r>
      <w:r w:rsidRPr="00CA1F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1F13" w:rsidRPr="00C413A0" w:rsidRDefault="00CA1F13" w:rsidP="00CA1F13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413A0">
        <w:rPr>
          <w:rFonts w:ascii="Times New Roman" w:hAnsi="Times New Roman" w:cs="Times New Roman"/>
          <w:sz w:val="28"/>
          <w:szCs w:val="28"/>
        </w:rPr>
        <w:t>Работникам</w:t>
      </w:r>
      <w:r w:rsidR="00C413A0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(должностным лицам), работающим с Документами «ДСП», запрещается сообщать</w:t>
      </w:r>
      <w:r w:rsidR="00C413A0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устно или</w:t>
      </w:r>
      <w:r w:rsidR="00C413A0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письменно кому бы то ни было сведения, содержащиеся в этих Документах, если это</w:t>
      </w:r>
      <w:r w:rsidR="00C413A0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не вызывается служебной необходимостью.</w:t>
      </w:r>
    </w:p>
    <w:p w:rsidR="00CA1F13" w:rsidRPr="00C413A0" w:rsidRDefault="00CA1F13" w:rsidP="00CA1F13">
      <w:pPr>
        <w:pStyle w:val="70"/>
        <w:shd w:val="clear" w:color="auto" w:fill="auto"/>
        <w:spacing w:line="80" w:lineRule="exact"/>
        <w:ind w:left="2620"/>
        <w:rPr>
          <w:sz w:val="28"/>
          <w:szCs w:val="28"/>
        </w:rPr>
      </w:pPr>
      <w:r w:rsidRPr="00C413A0">
        <w:rPr>
          <w:color w:val="000000"/>
          <w:sz w:val="28"/>
          <w:szCs w:val="28"/>
          <w:lang w:eastAsia="ru-RU" w:bidi="ru-RU"/>
        </w:rPr>
        <w:t>I</w:t>
      </w:r>
    </w:p>
    <w:p w:rsidR="00CA1F13" w:rsidRPr="00C413A0" w:rsidRDefault="00CA1F13" w:rsidP="00CA1F13">
      <w:pPr>
        <w:pStyle w:val="30"/>
        <w:shd w:val="clear" w:color="auto" w:fill="auto"/>
        <w:spacing w:before="0" w:after="215" w:line="240" w:lineRule="exact"/>
        <w:rPr>
          <w:sz w:val="28"/>
          <w:szCs w:val="28"/>
        </w:rPr>
      </w:pPr>
      <w:r w:rsidRPr="00C413A0">
        <w:rPr>
          <w:rStyle w:val="31"/>
          <w:sz w:val="28"/>
          <w:szCs w:val="28"/>
        </w:rPr>
        <w:t>2.</w:t>
      </w:r>
      <w:r w:rsidRPr="00C413A0">
        <w:rPr>
          <w:color w:val="000000"/>
          <w:sz w:val="28"/>
          <w:szCs w:val="28"/>
          <w:lang w:eastAsia="ru-RU" w:bidi="ru-RU"/>
        </w:rPr>
        <w:t xml:space="preserve"> Порядок работы с документами.</w:t>
      </w:r>
    </w:p>
    <w:p w:rsidR="00CA1F13" w:rsidRPr="00C413A0" w:rsidRDefault="00CA1F13" w:rsidP="00CA1F13">
      <w:pPr>
        <w:numPr>
          <w:ilvl w:val="0"/>
          <w:numId w:val="6"/>
        </w:numPr>
        <w:tabs>
          <w:tab w:val="left" w:pos="1087"/>
        </w:tabs>
        <w:spacing w:line="274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13A0">
        <w:rPr>
          <w:rFonts w:ascii="Times New Roman" w:hAnsi="Times New Roman" w:cs="Times New Roman"/>
          <w:sz w:val="28"/>
          <w:szCs w:val="28"/>
        </w:rPr>
        <w:t>Документы, содержащие конфиденциальную информацию</w:t>
      </w:r>
      <w:r w:rsidR="00C413A0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(ДСП)</w:t>
      </w:r>
      <w:r w:rsidR="00C413A0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печатаются на</w:t>
      </w:r>
      <w:r w:rsidR="00C413A0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рабочих</w:t>
      </w:r>
      <w:r w:rsidR="00C413A0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местах должностных лиц (исполнителей) с учетом требований технической защиты</w:t>
      </w:r>
      <w:r w:rsidR="00C413A0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информации.</w:t>
      </w:r>
    </w:p>
    <w:p w:rsidR="00CA1F13" w:rsidRPr="00C413A0" w:rsidRDefault="00CA1F13" w:rsidP="00CA1F13">
      <w:pPr>
        <w:numPr>
          <w:ilvl w:val="0"/>
          <w:numId w:val="6"/>
        </w:numPr>
        <w:tabs>
          <w:tab w:val="left" w:pos="1087"/>
        </w:tabs>
        <w:spacing w:line="274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13A0">
        <w:rPr>
          <w:rFonts w:ascii="Times New Roman" w:hAnsi="Times New Roman" w:cs="Times New Roman"/>
          <w:sz w:val="28"/>
          <w:szCs w:val="28"/>
        </w:rPr>
        <w:t>На Документах, содержащих конфиденциальную информацию, проставляется</w:t>
      </w:r>
      <w:r w:rsidR="00C413A0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ограничительная пометка ДСП. Указанная пометка и номер</w:t>
      </w:r>
      <w:r w:rsidR="00C413A0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экземпляра проставляются в</w:t>
      </w:r>
      <w:r w:rsidR="00C413A0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правом</w:t>
      </w:r>
      <w:r w:rsidR="00C413A0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верхнем углу первой страницы Документа, на обложке и титульном листе Документа, а</w:t>
      </w:r>
      <w:r w:rsidRPr="00C413A0">
        <w:rPr>
          <w:rFonts w:ascii="Times New Roman" w:hAnsi="Times New Roman" w:cs="Times New Roman"/>
          <w:sz w:val="28"/>
          <w:szCs w:val="28"/>
        </w:rPr>
        <w:br/>
        <w:t>также на первой</w:t>
      </w:r>
      <w:r w:rsidR="00172D0A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 xml:space="preserve">странице сопроводительного письма к этим Документам. </w:t>
      </w:r>
      <w:proofErr w:type="gramStart"/>
      <w:r w:rsidRPr="00C413A0">
        <w:rPr>
          <w:rFonts w:ascii="Times New Roman" w:hAnsi="Times New Roman" w:cs="Times New Roman"/>
          <w:sz w:val="28"/>
          <w:szCs w:val="28"/>
        </w:rPr>
        <w:t>Необходимость</w:t>
      </w:r>
      <w:r w:rsidR="00172D0A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проставления ДСП на</w:t>
      </w:r>
      <w:r w:rsidR="00172D0A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 xml:space="preserve">Документах определяется руководителем, должностном лицом </w:t>
      </w:r>
      <w:r w:rsidR="00172D0A">
        <w:rPr>
          <w:rFonts w:ascii="Times New Roman" w:hAnsi="Times New Roman" w:cs="Times New Roman"/>
          <w:sz w:val="28"/>
          <w:szCs w:val="28"/>
        </w:rPr>
        <w:t>корпуса</w:t>
      </w:r>
      <w:r w:rsidRPr="00C413A0">
        <w:rPr>
          <w:rFonts w:ascii="Times New Roman" w:hAnsi="Times New Roman" w:cs="Times New Roman"/>
          <w:sz w:val="28"/>
          <w:szCs w:val="28"/>
        </w:rPr>
        <w:t>,</w:t>
      </w:r>
      <w:r w:rsidR="00172D0A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подписывающим или</w:t>
      </w:r>
      <w:r w:rsidR="00172D0A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утверждающим документ</w:t>
      </w:r>
      <w:r w:rsidR="00172D0A">
        <w:rPr>
          <w:rFonts w:ascii="Times New Roman" w:hAnsi="Times New Roman" w:cs="Times New Roman"/>
          <w:sz w:val="28"/>
          <w:szCs w:val="28"/>
        </w:rPr>
        <w:t xml:space="preserve"> или ответственным исполнителем</w:t>
      </w:r>
      <w:r w:rsidRPr="00C413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1F13" w:rsidRPr="00C413A0" w:rsidRDefault="00CA1F13" w:rsidP="00CA1F13">
      <w:pPr>
        <w:numPr>
          <w:ilvl w:val="0"/>
          <w:numId w:val="6"/>
        </w:numPr>
        <w:spacing w:line="274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13A0">
        <w:rPr>
          <w:rFonts w:ascii="Times New Roman" w:hAnsi="Times New Roman" w:cs="Times New Roman"/>
          <w:sz w:val="28"/>
          <w:szCs w:val="28"/>
        </w:rPr>
        <w:t xml:space="preserve"> Регистрация подписанных Документов ДСП осуществляется должностными</w:t>
      </w:r>
      <w:r w:rsidR="00172D0A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лицами</w:t>
      </w:r>
      <w:r w:rsidR="00172D0A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(исполнителями), которым поручен прием и учет несекретной Документации. При</w:t>
      </w:r>
      <w:r w:rsidR="00172D0A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незначительном объеме таких Документов (до 500 регистраций в календарный год) разрешается</w:t>
      </w:r>
      <w:r w:rsidRPr="00C413A0">
        <w:rPr>
          <w:rFonts w:ascii="Times New Roman" w:hAnsi="Times New Roman" w:cs="Times New Roman"/>
          <w:sz w:val="28"/>
          <w:szCs w:val="28"/>
        </w:rPr>
        <w:br/>
        <w:t>вести их регистрацию в учетных формах совместно с другими несекретными Документами.</w:t>
      </w:r>
    </w:p>
    <w:p w:rsidR="00CA1F13" w:rsidRPr="00C413A0" w:rsidRDefault="00CA1F13" w:rsidP="00CA1F13">
      <w:pPr>
        <w:numPr>
          <w:ilvl w:val="0"/>
          <w:numId w:val="6"/>
        </w:numPr>
        <w:spacing w:line="274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13A0">
        <w:rPr>
          <w:rFonts w:ascii="Times New Roman" w:hAnsi="Times New Roman" w:cs="Times New Roman"/>
          <w:sz w:val="28"/>
          <w:szCs w:val="28"/>
        </w:rPr>
        <w:t xml:space="preserve"> Регистрационный номер Документа ДСП предоставляется в позиции,</w:t>
      </w:r>
      <w:r w:rsidR="00172D0A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 xml:space="preserve">предусмотренной бланком ДСП, к номеру добавляется пометка </w:t>
      </w:r>
      <w:r w:rsidRPr="00C413A0">
        <w:rPr>
          <w:rFonts w:ascii="Times New Roman" w:hAnsi="Times New Roman" w:cs="Times New Roman"/>
          <w:sz w:val="28"/>
          <w:szCs w:val="28"/>
        </w:rPr>
        <w:lastRenderedPageBreak/>
        <w:t>«ДСП». В остальном</w:t>
      </w:r>
      <w:r w:rsidR="00172D0A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 xml:space="preserve">оформление Документов ДСП осуществляется в порядке, установленном в </w:t>
      </w:r>
      <w:r w:rsidR="00172D0A">
        <w:rPr>
          <w:rFonts w:ascii="Times New Roman" w:hAnsi="Times New Roman" w:cs="Times New Roman"/>
          <w:sz w:val="28"/>
          <w:szCs w:val="28"/>
        </w:rPr>
        <w:t>корпусе</w:t>
      </w:r>
      <w:r w:rsidRPr="00C413A0">
        <w:rPr>
          <w:rFonts w:ascii="Times New Roman" w:hAnsi="Times New Roman" w:cs="Times New Roman"/>
          <w:sz w:val="28"/>
          <w:szCs w:val="28"/>
        </w:rPr>
        <w:t xml:space="preserve"> для</w:t>
      </w:r>
      <w:r w:rsidR="00172D0A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Документов открытого характера.</w:t>
      </w:r>
    </w:p>
    <w:p w:rsidR="00CA1F13" w:rsidRPr="00C413A0" w:rsidRDefault="00CA1F13" w:rsidP="00CA1F13">
      <w:pPr>
        <w:numPr>
          <w:ilvl w:val="0"/>
          <w:numId w:val="6"/>
        </w:numPr>
        <w:tabs>
          <w:tab w:val="left" w:pos="1087"/>
        </w:tabs>
        <w:spacing w:line="274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13A0">
        <w:rPr>
          <w:rFonts w:ascii="Times New Roman" w:hAnsi="Times New Roman" w:cs="Times New Roman"/>
          <w:sz w:val="28"/>
          <w:szCs w:val="28"/>
        </w:rPr>
        <w:t>Условия хранения Документов с пометкой ДСП должны предотвращать свободный</w:t>
      </w:r>
      <w:r w:rsidR="00172D0A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 xml:space="preserve">доступ к ним. Выдача (передача) Документов ДСП производится под </w:t>
      </w:r>
      <w:r w:rsidR="00172D0A">
        <w:rPr>
          <w:rStyle w:val="295pt"/>
          <w:rFonts w:eastAsia="Arial Unicode MS"/>
          <w:b w:val="0"/>
          <w:bCs w:val="0"/>
          <w:sz w:val="28"/>
          <w:szCs w:val="28"/>
        </w:rPr>
        <w:t>роспись.</w:t>
      </w:r>
    </w:p>
    <w:p w:rsidR="00CA1F13" w:rsidRPr="00C413A0" w:rsidRDefault="00CA1F13" w:rsidP="00CA1F13">
      <w:pPr>
        <w:numPr>
          <w:ilvl w:val="0"/>
          <w:numId w:val="6"/>
        </w:numPr>
        <w:tabs>
          <w:tab w:val="left" w:pos="1087"/>
        </w:tabs>
        <w:spacing w:line="274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13A0">
        <w:rPr>
          <w:rFonts w:ascii="Times New Roman" w:hAnsi="Times New Roman" w:cs="Times New Roman"/>
          <w:sz w:val="28"/>
          <w:szCs w:val="28"/>
        </w:rPr>
        <w:t>Размножение (тиражирование) Документов с пометкой ДСП производится только</w:t>
      </w:r>
      <w:r w:rsidR="00172D0A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с</w:t>
      </w:r>
      <w:r w:rsidR="00172D0A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 xml:space="preserve">письменного разрешения руководителя </w:t>
      </w:r>
      <w:r w:rsidR="00172D0A">
        <w:rPr>
          <w:rFonts w:ascii="Times New Roman" w:hAnsi="Times New Roman" w:cs="Times New Roman"/>
          <w:sz w:val="28"/>
          <w:szCs w:val="28"/>
        </w:rPr>
        <w:t>корпуса</w:t>
      </w:r>
      <w:r w:rsidRPr="00C413A0">
        <w:rPr>
          <w:rFonts w:ascii="Times New Roman" w:hAnsi="Times New Roman" w:cs="Times New Roman"/>
          <w:sz w:val="28"/>
          <w:szCs w:val="28"/>
        </w:rPr>
        <w:t>.</w:t>
      </w:r>
    </w:p>
    <w:p w:rsidR="00CA1F13" w:rsidRPr="00C413A0" w:rsidRDefault="00CA1F13" w:rsidP="00CA1F13">
      <w:pPr>
        <w:numPr>
          <w:ilvl w:val="0"/>
          <w:numId w:val="6"/>
        </w:numPr>
        <w:tabs>
          <w:tab w:val="left" w:pos="1087"/>
        </w:tabs>
        <w:spacing w:line="274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13A0">
        <w:rPr>
          <w:rFonts w:ascii="Times New Roman" w:hAnsi="Times New Roman" w:cs="Times New Roman"/>
          <w:sz w:val="28"/>
          <w:szCs w:val="28"/>
        </w:rPr>
        <w:t>Пересылка Документов Д</w:t>
      </w:r>
      <w:proofErr w:type="gramStart"/>
      <w:r w:rsidRPr="00C413A0">
        <w:rPr>
          <w:rFonts w:ascii="Times New Roman" w:hAnsi="Times New Roman" w:cs="Times New Roman"/>
          <w:sz w:val="28"/>
          <w:szCs w:val="28"/>
        </w:rPr>
        <w:t>СП в др</w:t>
      </w:r>
      <w:proofErr w:type="gramEnd"/>
      <w:r w:rsidRPr="00C413A0">
        <w:rPr>
          <w:rFonts w:ascii="Times New Roman" w:hAnsi="Times New Roman" w:cs="Times New Roman"/>
          <w:sz w:val="28"/>
          <w:szCs w:val="28"/>
        </w:rPr>
        <w:t>угие организации производится через «Почту</w:t>
      </w:r>
      <w:r w:rsidR="00172D0A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России» - заказными или ценными почтовыми отправлениями.</w:t>
      </w:r>
    </w:p>
    <w:p w:rsidR="00CA1F13" w:rsidRPr="00C413A0" w:rsidRDefault="00CA1F13" w:rsidP="00CA1F13">
      <w:pPr>
        <w:numPr>
          <w:ilvl w:val="0"/>
          <w:numId w:val="6"/>
        </w:numPr>
        <w:tabs>
          <w:tab w:val="left" w:pos="1087"/>
        </w:tabs>
        <w:spacing w:line="274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13A0">
        <w:rPr>
          <w:rFonts w:ascii="Times New Roman" w:hAnsi="Times New Roman" w:cs="Times New Roman"/>
          <w:sz w:val="28"/>
          <w:szCs w:val="28"/>
        </w:rPr>
        <w:t>Исполненные Документы ДСП группируются в дела в соответствии с номенклатурой</w:t>
      </w:r>
      <w:r w:rsidR="00172D0A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дел. При этом в несекретных делопроизводствах на обложке дела, в которое помещены такие</w:t>
      </w:r>
      <w:r w:rsidR="00172D0A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документы, также проставляется пометка ДСП.</w:t>
      </w:r>
    </w:p>
    <w:p w:rsidR="00CA1F13" w:rsidRPr="00C413A0" w:rsidRDefault="00CA1F13" w:rsidP="00CA1F13">
      <w:pPr>
        <w:numPr>
          <w:ilvl w:val="0"/>
          <w:numId w:val="6"/>
        </w:numPr>
        <w:tabs>
          <w:tab w:val="left" w:pos="1087"/>
        </w:tabs>
        <w:spacing w:line="274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13A0">
        <w:rPr>
          <w:rFonts w:ascii="Times New Roman" w:hAnsi="Times New Roman" w:cs="Times New Roman"/>
          <w:sz w:val="28"/>
          <w:szCs w:val="28"/>
        </w:rPr>
        <w:t xml:space="preserve">Уничтожение документа ДСП производится по акту по истечении </w:t>
      </w:r>
      <w:r w:rsidR="00417EF8">
        <w:rPr>
          <w:rFonts w:ascii="Times New Roman" w:hAnsi="Times New Roman" w:cs="Times New Roman"/>
          <w:sz w:val="28"/>
          <w:szCs w:val="28"/>
        </w:rPr>
        <w:t>с</w:t>
      </w:r>
      <w:r w:rsidRPr="00C413A0">
        <w:rPr>
          <w:rFonts w:ascii="Times New Roman" w:hAnsi="Times New Roman" w:cs="Times New Roman"/>
          <w:sz w:val="28"/>
          <w:szCs w:val="28"/>
        </w:rPr>
        <w:t>роков хранения. Экспертизу и отбор к уничтожению Документов,</w:t>
      </w:r>
      <w:r w:rsidRPr="00C413A0">
        <w:rPr>
          <w:rFonts w:ascii="Times New Roman" w:hAnsi="Times New Roman" w:cs="Times New Roman"/>
          <w:sz w:val="28"/>
          <w:szCs w:val="28"/>
        </w:rPr>
        <w:br/>
        <w:t>сформированных в дела, и конфиденциальной информации производит комиссия, назначаемая</w:t>
      </w:r>
      <w:r w:rsidR="00417EF8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417EF8">
        <w:rPr>
          <w:rFonts w:ascii="Times New Roman" w:hAnsi="Times New Roman" w:cs="Times New Roman"/>
          <w:sz w:val="28"/>
          <w:szCs w:val="28"/>
        </w:rPr>
        <w:t>корпуса</w:t>
      </w:r>
      <w:r w:rsidRPr="00C413A0">
        <w:rPr>
          <w:rFonts w:ascii="Times New Roman" w:hAnsi="Times New Roman" w:cs="Times New Roman"/>
          <w:sz w:val="28"/>
          <w:szCs w:val="28"/>
        </w:rPr>
        <w:t>.</w:t>
      </w:r>
    </w:p>
    <w:p w:rsidR="00CA1F13" w:rsidRPr="00C413A0" w:rsidRDefault="00CA1F13" w:rsidP="00CA1F13">
      <w:pPr>
        <w:numPr>
          <w:ilvl w:val="0"/>
          <w:numId w:val="6"/>
        </w:numPr>
        <w:tabs>
          <w:tab w:val="left" w:pos="1205"/>
        </w:tabs>
        <w:spacing w:line="274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13A0">
        <w:rPr>
          <w:rFonts w:ascii="Times New Roman" w:hAnsi="Times New Roman" w:cs="Times New Roman"/>
          <w:sz w:val="28"/>
          <w:szCs w:val="28"/>
        </w:rPr>
        <w:t>Передача Документов и дел с пометкой ДСП от одного работника другому</w:t>
      </w:r>
      <w:r w:rsidR="00417EF8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 xml:space="preserve">осуществляется с разрешения руководителя </w:t>
      </w:r>
      <w:r w:rsidR="00417EF8">
        <w:rPr>
          <w:rFonts w:ascii="Times New Roman" w:hAnsi="Times New Roman" w:cs="Times New Roman"/>
          <w:sz w:val="28"/>
          <w:szCs w:val="28"/>
        </w:rPr>
        <w:t>корпуса</w:t>
      </w:r>
      <w:r w:rsidRPr="00C413A0">
        <w:rPr>
          <w:rFonts w:ascii="Times New Roman" w:hAnsi="Times New Roman" w:cs="Times New Roman"/>
          <w:sz w:val="28"/>
          <w:szCs w:val="28"/>
        </w:rPr>
        <w:t>.</w:t>
      </w:r>
    </w:p>
    <w:p w:rsidR="00CA1F13" w:rsidRPr="00C413A0" w:rsidRDefault="00CA1F13" w:rsidP="00CA1F13">
      <w:pPr>
        <w:numPr>
          <w:ilvl w:val="0"/>
          <w:numId w:val="6"/>
        </w:numPr>
        <w:tabs>
          <w:tab w:val="left" w:pos="1177"/>
        </w:tabs>
        <w:spacing w:line="274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13A0">
        <w:rPr>
          <w:rFonts w:ascii="Times New Roman" w:hAnsi="Times New Roman" w:cs="Times New Roman"/>
          <w:sz w:val="28"/>
          <w:szCs w:val="28"/>
        </w:rPr>
        <w:t>При смене работника ответственного за делопроизводство, составляется акт приема</w:t>
      </w:r>
      <w:r w:rsidR="00417EF8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 xml:space="preserve">- сдачи документов ДСП, утверждаемый руководителем </w:t>
      </w:r>
      <w:r w:rsidR="00417EF8">
        <w:rPr>
          <w:rFonts w:ascii="Times New Roman" w:hAnsi="Times New Roman" w:cs="Times New Roman"/>
          <w:sz w:val="28"/>
          <w:szCs w:val="28"/>
        </w:rPr>
        <w:t>корпуса</w:t>
      </w:r>
      <w:r w:rsidRPr="00C413A0">
        <w:rPr>
          <w:rFonts w:ascii="Times New Roman" w:hAnsi="Times New Roman" w:cs="Times New Roman"/>
          <w:sz w:val="28"/>
          <w:szCs w:val="28"/>
        </w:rPr>
        <w:t>.</w:t>
      </w:r>
    </w:p>
    <w:p w:rsidR="00CA1F13" w:rsidRPr="00C413A0" w:rsidRDefault="00CA1F13" w:rsidP="00CA1F13">
      <w:pPr>
        <w:numPr>
          <w:ilvl w:val="0"/>
          <w:numId w:val="6"/>
        </w:numPr>
        <w:tabs>
          <w:tab w:val="left" w:pos="1205"/>
        </w:tabs>
        <w:spacing w:line="274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13A0">
        <w:rPr>
          <w:rFonts w:ascii="Times New Roman" w:hAnsi="Times New Roman" w:cs="Times New Roman"/>
          <w:sz w:val="28"/>
          <w:szCs w:val="28"/>
        </w:rPr>
        <w:t>Проверка наличия документов ДСП производится не реже одного</w:t>
      </w:r>
      <w:r w:rsidR="00417EF8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раз в год</w:t>
      </w:r>
      <w:r w:rsidR="00417EF8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 xml:space="preserve">комиссией, назначаемой руководителем </w:t>
      </w:r>
      <w:r w:rsidR="00417EF8">
        <w:rPr>
          <w:rFonts w:ascii="Times New Roman" w:hAnsi="Times New Roman" w:cs="Times New Roman"/>
          <w:sz w:val="28"/>
          <w:szCs w:val="28"/>
        </w:rPr>
        <w:t>корпуса</w:t>
      </w:r>
      <w:r w:rsidRPr="00C413A0">
        <w:rPr>
          <w:rFonts w:ascii="Times New Roman" w:hAnsi="Times New Roman" w:cs="Times New Roman"/>
          <w:sz w:val="28"/>
          <w:szCs w:val="28"/>
        </w:rPr>
        <w:t>. В состав комиссии включа</w:t>
      </w:r>
      <w:r w:rsidR="00417EF8">
        <w:rPr>
          <w:rFonts w:ascii="Times New Roman" w:hAnsi="Times New Roman" w:cs="Times New Roman"/>
          <w:sz w:val="28"/>
          <w:szCs w:val="28"/>
        </w:rPr>
        <w:t>ю</w:t>
      </w:r>
      <w:r w:rsidRPr="00C413A0">
        <w:rPr>
          <w:rFonts w:ascii="Times New Roman" w:hAnsi="Times New Roman" w:cs="Times New Roman"/>
          <w:sz w:val="28"/>
          <w:szCs w:val="28"/>
        </w:rPr>
        <w:t>тся работники</w:t>
      </w:r>
      <w:r w:rsidR="00417EF8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ответственные за учет и хранение Документов</w:t>
      </w:r>
      <w:r w:rsidR="00417EF8">
        <w:rPr>
          <w:rFonts w:ascii="Times New Roman" w:hAnsi="Times New Roman" w:cs="Times New Roman"/>
          <w:sz w:val="28"/>
          <w:szCs w:val="28"/>
        </w:rPr>
        <w:t>, ответственные за антитеррористическую безопасность, пожарную безопасность, специалист по охране труда, заместитель директора</w:t>
      </w:r>
      <w:r w:rsidRPr="00C413A0">
        <w:rPr>
          <w:rFonts w:ascii="Times New Roman" w:hAnsi="Times New Roman" w:cs="Times New Roman"/>
          <w:sz w:val="28"/>
          <w:szCs w:val="28"/>
        </w:rPr>
        <w:t>.</w:t>
      </w:r>
    </w:p>
    <w:p w:rsidR="00CA1F13" w:rsidRDefault="00CA1F13" w:rsidP="00CA1F13">
      <w:pPr>
        <w:numPr>
          <w:ilvl w:val="0"/>
          <w:numId w:val="6"/>
        </w:numPr>
        <w:tabs>
          <w:tab w:val="left" w:pos="1172"/>
        </w:tabs>
        <w:spacing w:line="274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13A0">
        <w:rPr>
          <w:rFonts w:ascii="Times New Roman" w:hAnsi="Times New Roman" w:cs="Times New Roman"/>
          <w:sz w:val="28"/>
          <w:szCs w:val="28"/>
        </w:rPr>
        <w:t>Результаты проверки наличия Документов ДСП оформляются актом. На основании</w:t>
      </w:r>
      <w:r w:rsidR="00417EF8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акта об утраченных Документах делаются соответствующие отметки в учетных формах. О</w:t>
      </w:r>
      <w:r w:rsidRPr="00C413A0">
        <w:rPr>
          <w:rFonts w:ascii="Times New Roman" w:hAnsi="Times New Roman" w:cs="Times New Roman"/>
          <w:sz w:val="28"/>
          <w:szCs w:val="28"/>
        </w:rPr>
        <w:br/>
        <w:t>фактах утраты конфиденциальных Документов либо разглашения</w:t>
      </w:r>
      <w:r w:rsidR="00417EF8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конфиденциальной</w:t>
      </w:r>
      <w:r w:rsidR="00417EF8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 xml:space="preserve">информации ставится в известность руководитель </w:t>
      </w:r>
      <w:r w:rsidR="00417EF8">
        <w:rPr>
          <w:rFonts w:ascii="Times New Roman" w:hAnsi="Times New Roman" w:cs="Times New Roman"/>
          <w:sz w:val="28"/>
          <w:szCs w:val="28"/>
        </w:rPr>
        <w:t>корпуса</w:t>
      </w:r>
      <w:r w:rsidRPr="00C413A0">
        <w:rPr>
          <w:rFonts w:ascii="Times New Roman" w:hAnsi="Times New Roman" w:cs="Times New Roman"/>
          <w:sz w:val="28"/>
          <w:szCs w:val="28"/>
        </w:rPr>
        <w:t xml:space="preserve"> и назначается комиссия для</w:t>
      </w:r>
      <w:r w:rsidR="00417EF8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>расследования обстоятельств утраты или разглашения. Результаты расследования</w:t>
      </w:r>
      <w:r w:rsidR="00417EF8">
        <w:rPr>
          <w:rFonts w:ascii="Times New Roman" w:hAnsi="Times New Roman" w:cs="Times New Roman"/>
          <w:sz w:val="28"/>
          <w:szCs w:val="28"/>
        </w:rPr>
        <w:t xml:space="preserve"> </w:t>
      </w:r>
      <w:r w:rsidRPr="00C413A0">
        <w:rPr>
          <w:rFonts w:ascii="Times New Roman" w:hAnsi="Times New Roman" w:cs="Times New Roman"/>
          <w:sz w:val="28"/>
          <w:szCs w:val="28"/>
        </w:rPr>
        <w:t xml:space="preserve">докладываются руководителю </w:t>
      </w:r>
      <w:r w:rsidR="00417EF8">
        <w:rPr>
          <w:rFonts w:ascii="Times New Roman" w:hAnsi="Times New Roman" w:cs="Times New Roman"/>
          <w:sz w:val="28"/>
          <w:szCs w:val="28"/>
        </w:rPr>
        <w:t>корпуса</w:t>
      </w:r>
      <w:r w:rsidRPr="00C413A0">
        <w:rPr>
          <w:rFonts w:ascii="Times New Roman" w:hAnsi="Times New Roman" w:cs="Times New Roman"/>
          <w:sz w:val="28"/>
          <w:szCs w:val="28"/>
        </w:rPr>
        <w:t>.</w:t>
      </w:r>
    </w:p>
    <w:p w:rsidR="00417EF8" w:rsidRDefault="00417EF8" w:rsidP="00417EF8">
      <w:pPr>
        <w:tabs>
          <w:tab w:val="left" w:pos="1172"/>
        </w:tabs>
        <w:spacing w:line="274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27D38" w:rsidRDefault="00D27D38" w:rsidP="00417EF8">
      <w:pPr>
        <w:tabs>
          <w:tab w:val="left" w:pos="1172"/>
        </w:tabs>
        <w:spacing w:line="274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27D38" w:rsidRDefault="00D27D38" w:rsidP="00417EF8">
      <w:pPr>
        <w:tabs>
          <w:tab w:val="left" w:pos="1172"/>
        </w:tabs>
        <w:spacing w:line="274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27D38" w:rsidRDefault="00D27D38" w:rsidP="00417EF8">
      <w:pPr>
        <w:tabs>
          <w:tab w:val="left" w:pos="1172"/>
        </w:tabs>
        <w:spacing w:line="274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27D38" w:rsidRDefault="00D27D38" w:rsidP="00417EF8">
      <w:pPr>
        <w:tabs>
          <w:tab w:val="left" w:pos="1172"/>
        </w:tabs>
        <w:spacing w:line="274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27D38" w:rsidRDefault="00D27D38" w:rsidP="00417EF8">
      <w:pPr>
        <w:tabs>
          <w:tab w:val="left" w:pos="1172"/>
        </w:tabs>
        <w:spacing w:line="274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27D38" w:rsidRDefault="00D27D38" w:rsidP="00417EF8">
      <w:pPr>
        <w:tabs>
          <w:tab w:val="left" w:pos="1172"/>
        </w:tabs>
        <w:spacing w:line="274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27D38" w:rsidRDefault="00D27D38" w:rsidP="00417EF8">
      <w:pPr>
        <w:tabs>
          <w:tab w:val="left" w:pos="1172"/>
        </w:tabs>
        <w:spacing w:line="274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27D38" w:rsidRDefault="00D27D38" w:rsidP="00417EF8">
      <w:pPr>
        <w:tabs>
          <w:tab w:val="left" w:pos="1172"/>
        </w:tabs>
        <w:spacing w:line="274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27D38" w:rsidRDefault="00D27D38" w:rsidP="00417EF8">
      <w:pPr>
        <w:tabs>
          <w:tab w:val="left" w:pos="1172"/>
        </w:tabs>
        <w:spacing w:line="274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27D38" w:rsidRDefault="00D27D38" w:rsidP="00417EF8">
      <w:pPr>
        <w:tabs>
          <w:tab w:val="left" w:pos="1172"/>
        </w:tabs>
        <w:spacing w:line="274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27D38" w:rsidRDefault="00D27D38" w:rsidP="00417EF8">
      <w:pPr>
        <w:tabs>
          <w:tab w:val="left" w:pos="1172"/>
        </w:tabs>
        <w:spacing w:line="274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27D38" w:rsidRDefault="00D27D38" w:rsidP="00417EF8">
      <w:pPr>
        <w:tabs>
          <w:tab w:val="left" w:pos="1172"/>
        </w:tabs>
        <w:spacing w:line="274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27D38" w:rsidRDefault="00D27D38" w:rsidP="00417EF8">
      <w:pPr>
        <w:tabs>
          <w:tab w:val="left" w:pos="1172"/>
        </w:tabs>
        <w:spacing w:line="274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27D38" w:rsidRDefault="00D27D38" w:rsidP="00417EF8">
      <w:pPr>
        <w:tabs>
          <w:tab w:val="left" w:pos="1172"/>
        </w:tabs>
        <w:spacing w:line="274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653CE9" w:rsidRDefault="00653CE9" w:rsidP="00417EF8">
      <w:pPr>
        <w:tabs>
          <w:tab w:val="left" w:pos="1172"/>
        </w:tabs>
        <w:spacing w:line="274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D27D38" w:rsidRDefault="00D27D38" w:rsidP="00417EF8">
      <w:pPr>
        <w:tabs>
          <w:tab w:val="left" w:pos="1172"/>
        </w:tabs>
        <w:spacing w:line="274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27D38" w:rsidRDefault="00D27D38" w:rsidP="00417EF8">
      <w:pPr>
        <w:tabs>
          <w:tab w:val="left" w:pos="1172"/>
        </w:tabs>
        <w:spacing w:line="274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653CE9" w:rsidRPr="00653CE9" w:rsidRDefault="00653CE9" w:rsidP="00653CE9">
      <w:pPr>
        <w:pStyle w:val="120"/>
        <w:shd w:val="clear" w:color="auto" w:fill="auto"/>
        <w:spacing w:after="0" w:line="322" w:lineRule="exact"/>
        <w:ind w:left="20"/>
        <w:jc w:val="right"/>
        <w:rPr>
          <w:b w:val="0"/>
          <w:color w:val="000000"/>
          <w:lang w:eastAsia="ru-RU" w:bidi="ru-RU"/>
        </w:rPr>
      </w:pPr>
      <w:r w:rsidRPr="00653CE9">
        <w:rPr>
          <w:b w:val="0"/>
          <w:color w:val="000000"/>
          <w:lang w:eastAsia="ru-RU" w:bidi="ru-RU"/>
        </w:rPr>
        <w:lastRenderedPageBreak/>
        <w:t>Утверждаю:</w:t>
      </w:r>
    </w:p>
    <w:p w:rsidR="00653CE9" w:rsidRPr="00653CE9" w:rsidRDefault="00653CE9" w:rsidP="00653CE9">
      <w:pPr>
        <w:pStyle w:val="120"/>
        <w:shd w:val="clear" w:color="auto" w:fill="auto"/>
        <w:spacing w:after="0" w:line="322" w:lineRule="exact"/>
        <w:ind w:left="20"/>
        <w:jc w:val="right"/>
        <w:rPr>
          <w:b w:val="0"/>
          <w:color w:val="000000"/>
          <w:lang w:eastAsia="ru-RU" w:bidi="ru-RU"/>
        </w:rPr>
      </w:pPr>
      <w:r w:rsidRPr="00653CE9">
        <w:rPr>
          <w:b w:val="0"/>
          <w:color w:val="000000"/>
          <w:lang w:eastAsia="ru-RU" w:bidi="ru-RU"/>
        </w:rPr>
        <w:t>Директор ГБОУ РО «ОККК»</w:t>
      </w:r>
    </w:p>
    <w:p w:rsidR="00653CE9" w:rsidRPr="00653CE9" w:rsidRDefault="00653CE9" w:rsidP="00653CE9">
      <w:pPr>
        <w:pStyle w:val="120"/>
        <w:shd w:val="clear" w:color="auto" w:fill="auto"/>
        <w:spacing w:after="0" w:line="322" w:lineRule="exact"/>
        <w:ind w:left="20"/>
        <w:jc w:val="right"/>
        <w:rPr>
          <w:b w:val="0"/>
          <w:color w:val="000000"/>
          <w:lang w:eastAsia="ru-RU" w:bidi="ru-RU"/>
        </w:rPr>
      </w:pPr>
    </w:p>
    <w:p w:rsidR="00653CE9" w:rsidRPr="00653CE9" w:rsidRDefault="00653CE9" w:rsidP="00653CE9">
      <w:pPr>
        <w:pStyle w:val="120"/>
        <w:shd w:val="clear" w:color="auto" w:fill="auto"/>
        <w:spacing w:after="0" w:line="322" w:lineRule="exact"/>
        <w:ind w:left="20"/>
        <w:jc w:val="right"/>
        <w:rPr>
          <w:b w:val="0"/>
          <w:color w:val="000000"/>
          <w:lang w:eastAsia="ru-RU" w:bidi="ru-RU"/>
        </w:rPr>
      </w:pPr>
      <w:r w:rsidRPr="00653CE9">
        <w:rPr>
          <w:b w:val="0"/>
          <w:color w:val="000000"/>
          <w:lang w:eastAsia="ru-RU" w:bidi="ru-RU"/>
        </w:rPr>
        <w:t>__________________И.В. Волков</w:t>
      </w:r>
    </w:p>
    <w:p w:rsidR="00653CE9" w:rsidRDefault="00653CE9" w:rsidP="00D27D38">
      <w:pPr>
        <w:pStyle w:val="120"/>
        <w:shd w:val="clear" w:color="auto" w:fill="auto"/>
        <w:spacing w:after="0" w:line="322" w:lineRule="exact"/>
        <w:ind w:left="20"/>
        <w:jc w:val="center"/>
        <w:rPr>
          <w:color w:val="000000"/>
          <w:lang w:eastAsia="ru-RU" w:bidi="ru-RU"/>
        </w:rPr>
      </w:pPr>
    </w:p>
    <w:p w:rsidR="00653CE9" w:rsidRDefault="00653CE9" w:rsidP="00D27D38">
      <w:pPr>
        <w:pStyle w:val="120"/>
        <w:shd w:val="clear" w:color="auto" w:fill="auto"/>
        <w:spacing w:after="0" w:line="322" w:lineRule="exact"/>
        <w:ind w:left="20"/>
        <w:jc w:val="center"/>
        <w:rPr>
          <w:color w:val="000000"/>
          <w:lang w:eastAsia="ru-RU" w:bidi="ru-RU"/>
        </w:rPr>
      </w:pPr>
    </w:p>
    <w:p w:rsidR="00653CE9" w:rsidRDefault="00653CE9" w:rsidP="00D27D38">
      <w:pPr>
        <w:pStyle w:val="120"/>
        <w:shd w:val="clear" w:color="auto" w:fill="auto"/>
        <w:spacing w:after="0" w:line="322" w:lineRule="exact"/>
        <w:ind w:left="20"/>
        <w:jc w:val="center"/>
        <w:rPr>
          <w:color w:val="000000"/>
          <w:lang w:eastAsia="ru-RU" w:bidi="ru-RU"/>
        </w:rPr>
      </w:pPr>
    </w:p>
    <w:p w:rsidR="00D27D38" w:rsidRDefault="00D27D38" w:rsidP="00D27D38">
      <w:pPr>
        <w:pStyle w:val="120"/>
        <w:shd w:val="clear" w:color="auto" w:fill="auto"/>
        <w:spacing w:after="0" w:line="322" w:lineRule="exact"/>
        <w:ind w:left="20"/>
        <w:jc w:val="center"/>
      </w:pPr>
      <w:r>
        <w:rPr>
          <w:color w:val="000000"/>
          <w:lang w:eastAsia="ru-RU" w:bidi="ru-RU"/>
        </w:rPr>
        <w:t>СПИСОК</w:t>
      </w:r>
    </w:p>
    <w:p w:rsidR="00D27D38" w:rsidRDefault="00D27D38" w:rsidP="00D27D38">
      <w:pPr>
        <w:pStyle w:val="50"/>
        <w:shd w:val="clear" w:color="auto" w:fill="auto"/>
        <w:ind w:left="20"/>
      </w:pPr>
      <w:bookmarkStart w:id="8" w:name="bookmark8"/>
      <w:r>
        <w:rPr>
          <w:color w:val="000000"/>
          <w:lang w:eastAsia="ru-RU" w:bidi="ru-RU"/>
        </w:rPr>
        <w:t xml:space="preserve">работников </w:t>
      </w:r>
      <w:r>
        <w:rPr>
          <w:color w:val="000000"/>
          <w:lang w:eastAsia="ru-RU" w:bidi="ru-RU"/>
        </w:rPr>
        <w:t>ГБОУ РО «ОККК»</w:t>
      </w:r>
      <w:r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br/>
        <w:t xml:space="preserve">допущенных к работе со служебной информацией </w:t>
      </w:r>
      <w:proofErr w:type="gramStart"/>
      <w:r>
        <w:rPr>
          <w:color w:val="000000"/>
          <w:lang w:eastAsia="ru-RU" w:bidi="ru-RU"/>
        </w:rPr>
        <w:t>ограниченного</w:t>
      </w:r>
      <w:bookmarkEnd w:id="8"/>
      <w:proofErr w:type="gramEnd"/>
    </w:p>
    <w:p w:rsidR="00D27D38" w:rsidRDefault="00D27D38" w:rsidP="00D27D38">
      <w:pPr>
        <w:pStyle w:val="120"/>
        <w:shd w:val="clear" w:color="auto" w:fill="auto"/>
        <w:spacing w:after="0" w:line="322" w:lineRule="exact"/>
        <w:ind w:left="20"/>
        <w:jc w:val="center"/>
        <w:rPr>
          <w:color w:val="000000"/>
          <w:lang w:eastAsia="ru-RU" w:bidi="ru-RU"/>
        </w:rPr>
      </w:pPr>
      <w:bookmarkStart w:id="9" w:name="bookmark9"/>
      <w:r>
        <w:rPr>
          <w:color w:val="000000"/>
          <w:lang w:eastAsia="ru-RU" w:bidi="ru-RU"/>
        </w:rPr>
        <w:t>распространения</w:t>
      </w:r>
      <w:bookmarkEnd w:id="9"/>
    </w:p>
    <w:p w:rsidR="00653CE9" w:rsidRDefault="00653CE9" w:rsidP="00D27D38">
      <w:pPr>
        <w:pStyle w:val="120"/>
        <w:shd w:val="clear" w:color="auto" w:fill="auto"/>
        <w:spacing w:after="0" w:line="322" w:lineRule="exact"/>
        <w:ind w:left="20"/>
        <w:jc w:val="center"/>
        <w:rPr>
          <w:color w:val="000000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970"/>
        <w:gridCol w:w="2390"/>
        <w:gridCol w:w="2405"/>
      </w:tblGrid>
      <w:tr w:rsidR="00D27D38" w:rsidRPr="00D27D38" w:rsidTr="00D27D3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D38" w:rsidRPr="00D27D38" w:rsidRDefault="00D27D38" w:rsidP="00D27D38">
            <w:pPr>
              <w:spacing w:after="60" w:line="280" w:lineRule="exact"/>
              <w:ind w:left="3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N</w:t>
            </w:r>
          </w:p>
          <w:p w:rsidR="00D27D38" w:rsidRPr="00D27D38" w:rsidRDefault="00D27D38" w:rsidP="00D27D38">
            <w:pPr>
              <w:spacing w:before="60" w:line="280" w:lineRule="exact"/>
              <w:ind w:left="3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27D3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7D3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D38" w:rsidRPr="00D27D38" w:rsidRDefault="00D27D38" w:rsidP="00D27D3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D3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D38" w:rsidRPr="00D27D38" w:rsidRDefault="00D27D38" w:rsidP="00D27D38">
            <w:pPr>
              <w:spacing w:line="322" w:lineRule="exact"/>
              <w:ind w:left="5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D38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</w:t>
            </w:r>
            <w:r w:rsidRPr="00D27D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инициалы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D38" w:rsidRPr="00D27D38" w:rsidRDefault="00D27D38" w:rsidP="00D27D3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D3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27D38" w:rsidRPr="00D27D38" w:rsidTr="00D27D3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D38" w:rsidRPr="00D27D38" w:rsidRDefault="00D27D38" w:rsidP="00D27D38">
            <w:pPr>
              <w:spacing w:line="280" w:lineRule="exact"/>
              <w:ind w:left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D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D38" w:rsidRPr="00D27D38" w:rsidRDefault="00D27D38" w:rsidP="00D27D3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D3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D38" w:rsidRPr="00D27D38" w:rsidRDefault="00D27D38" w:rsidP="00D27D38">
            <w:pPr>
              <w:spacing w:line="28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 И.В.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D38" w:rsidRPr="00D27D38" w:rsidRDefault="00D27D38" w:rsidP="00D27D38">
            <w:pPr>
              <w:jc w:val="center"/>
              <w:rPr>
                <w:sz w:val="10"/>
                <w:szCs w:val="10"/>
              </w:rPr>
            </w:pPr>
          </w:p>
        </w:tc>
      </w:tr>
      <w:tr w:rsidR="00D27D38" w:rsidRPr="00D27D38" w:rsidTr="00D27D3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D38" w:rsidRPr="00D27D38" w:rsidRDefault="00D27D38" w:rsidP="00D27D38">
            <w:pPr>
              <w:spacing w:line="280" w:lineRule="exact"/>
              <w:ind w:left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D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D38" w:rsidRPr="00D27D38" w:rsidRDefault="00D27D38" w:rsidP="00D27D38">
            <w:pPr>
              <w:spacing w:line="280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D3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D38" w:rsidRPr="00D27D38" w:rsidRDefault="00D27D38" w:rsidP="00D27D38">
            <w:pPr>
              <w:spacing w:line="280" w:lineRule="exact"/>
              <w:ind w:left="3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Касперова Е.В.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D38" w:rsidRPr="00D27D38" w:rsidRDefault="00D27D38" w:rsidP="00D27D38">
            <w:pPr>
              <w:jc w:val="center"/>
              <w:rPr>
                <w:sz w:val="10"/>
                <w:szCs w:val="10"/>
              </w:rPr>
            </w:pPr>
          </w:p>
        </w:tc>
      </w:tr>
      <w:tr w:rsidR="00D27D38" w:rsidRPr="00D27D38" w:rsidTr="00D27D3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D38" w:rsidRPr="00D27D38" w:rsidRDefault="00D27D38" w:rsidP="00D27D38">
            <w:pPr>
              <w:spacing w:line="280" w:lineRule="exact"/>
              <w:ind w:left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D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D38" w:rsidRPr="00D27D38" w:rsidRDefault="00D27D38" w:rsidP="00D27D38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D38" w:rsidRPr="00D27D38" w:rsidRDefault="00D27D38" w:rsidP="00D27D38">
            <w:pPr>
              <w:spacing w:line="28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Пустовой Ю.А.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D38" w:rsidRPr="00D27D38" w:rsidRDefault="00D27D38" w:rsidP="00D27D38">
            <w:pPr>
              <w:jc w:val="center"/>
              <w:rPr>
                <w:sz w:val="10"/>
                <w:szCs w:val="10"/>
              </w:rPr>
            </w:pPr>
          </w:p>
        </w:tc>
      </w:tr>
      <w:tr w:rsidR="00D27D38" w:rsidRPr="00D27D38" w:rsidTr="00D27D3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D38" w:rsidRPr="00D27D38" w:rsidRDefault="00D27D38" w:rsidP="00D27D38">
            <w:pPr>
              <w:spacing w:line="280" w:lineRule="exact"/>
              <w:ind w:left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D38" w:rsidRDefault="00D27D38" w:rsidP="00D27D38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D38" w:rsidRDefault="00D27D38" w:rsidP="00D27D38">
            <w:pPr>
              <w:spacing w:line="28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Касьянова Н.С.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D38" w:rsidRPr="00D27D38" w:rsidRDefault="00D27D38" w:rsidP="00D27D38">
            <w:pPr>
              <w:jc w:val="center"/>
              <w:rPr>
                <w:sz w:val="10"/>
                <w:szCs w:val="10"/>
              </w:rPr>
            </w:pPr>
          </w:p>
        </w:tc>
      </w:tr>
      <w:tr w:rsidR="00D27D38" w:rsidRPr="00D27D38" w:rsidTr="00D27D38">
        <w:tblPrEx>
          <w:tblCellMar>
            <w:top w:w="0" w:type="dxa"/>
            <w:bottom w:w="0" w:type="dxa"/>
          </w:tblCellMar>
        </w:tblPrEx>
        <w:trPr>
          <w:trHeight w:hRule="exact" w:val="14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D38" w:rsidRDefault="00D27D38" w:rsidP="00D27D38">
            <w:pPr>
              <w:spacing w:line="280" w:lineRule="exact"/>
              <w:ind w:left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D38" w:rsidRDefault="00D27D38" w:rsidP="00D27D38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антитеррористическую безопасность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D38" w:rsidRDefault="00D27D38" w:rsidP="00D27D38">
            <w:pPr>
              <w:spacing w:line="28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 В.В.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D38" w:rsidRPr="00D27D38" w:rsidRDefault="00D27D38" w:rsidP="00D27D38">
            <w:pPr>
              <w:jc w:val="center"/>
              <w:rPr>
                <w:sz w:val="10"/>
                <w:szCs w:val="10"/>
              </w:rPr>
            </w:pPr>
          </w:p>
        </w:tc>
      </w:tr>
      <w:tr w:rsidR="00D27D38" w:rsidRPr="00D27D38" w:rsidTr="00D27D3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D38" w:rsidRPr="00D27D38" w:rsidRDefault="00653CE9" w:rsidP="00D27D38">
            <w:pPr>
              <w:spacing w:line="280" w:lineRule="exact"/>
              <w:ind w:left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D38" w:rsidRPr="00D27D38" w:rsidRDefault="00D27D38" w:rsidP="00D27D3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D38" w:rsidRPr="00D27D38" w:rsidRDefault="00D27D38" w:rsidP="00D27D38">
            <w:pPr>
              <w:spacing w:line="280" w:lineRule="exact"/>
              <w:ind w:left="3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Кляшко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D38" w:rsidRPr="00D27D38" w:rsidRDefault="00D27D38" w:rsidP="00D27D38">
            <w:pPr>
              <w:jc w:val="center"/>
              <w:rPr>
                <w:sz w:val="10"/>
                <w:szCs w:val="10"/>
              </w:rPr>
            </w:pPr>
          </w:p>
        </w:tc>
      </w:tr>
    </w:tbl>
    <w:p w:rsidR="00D27D38" w:rsidRDefault="00D27D38" w:rsidP="00D27D38">
      <w:pPr>
        <w:pStyle w:val="120"/>
        <w:shd w:val="clear" w:color="auto" w:fill="auto"/>
        <w:spacing w:after="0" w:line="322" w:lineRule="exact"/>
        <w:ind w:left="20"/>
        <w:jc w:val="center"/>
      </w:pPr>
    </w:p>
    <w:p w:rsidR="00D27D38" w:rsidRPr="00D27D38" w:rsidRDefault="00D27D38" w:rsidP="00D27D38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27D38">
        <w:rPr>
          <w:rFonts w:ascii="Times New Roman" w:eastAsia="Times New Roman" w:hAnsi="Times New Roman" w:cs="Times New Roman"/>
          <w:sz w:val="28"/>
          <w:szCs w:val="28"/>
        </w:rPr>
        <w:t>Ответственными</w:t>
      </w:r>
      <w:r w:rsidR="00653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D3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53CE9">
        <w:rPr>
          <w:rFonts w:ascii="Times New Roman" w:eastAsia="Times New Roman" w:hAnsi="Times New Roman" w:cs="Times New Roman"/>
          <w:sz w:val="28"/>
          <w:szCs w:val="28"/>
        </w:rPr>
        <w:t>документацию по антитеррористической, пожарной безопасности, охране труда</w:t>
      </w:r>
      <w:r w:rsidRPr="00D27D38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D27D38" w:rsidRPr="00D27D38" w:rsidRDefault="00653CE9" w:rsidP="00D27D38">
      <w:pPr>
        <w:numPr>
          <w:ilvl w:val="0"/>
          <w:numId w:val="7"/>
        </w:numPr>
        <w:tabs>
          <w:tab w:val="left" w:pos="356"/>
        </w:tabs>
        <w:spacing w:line="322" w:lineRule="exact"/>
        <w:ind w:right="3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Волков И.В., </w:t>
      </w:r>
      <w:r w:rsidR="00D27D38" w:rsidRPr="00D27D38">
        <w:rPr>
          <w:rFonts w:ascii="Times New Roman" w:eastAsia="Times New Roman" w:hAnsi="Times New Roman" w:cs="Times New Roman"/>
          <w:sz w:val="28"/>
          <w:szCs w:val="28"/>
        </w:rPr>
        <w:t xml:space="preserve"> директора</w:t>
      </w:r>
      <w:r w:rsidR="00D27D38" w:rsidRPr="00D27D3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7D38" w:rsidRPr="00653CE9" w:rsidRDefault="00653CE9" w:rsidP="00653CE9">
      <w:pPr>
        <w:numPr>
          <w:ilvl w:val="0"/>
          <w:numId w:val="7"/>
        </w:numPr>
        <w:tabs>
          <w:tab w:val="left" w:pos="360"/>
        </w:tabs>
        <w:spacing w:line="274" w:lineRule="exact"/>
        <w:ind w:left="600" w:right="3740" w:hanging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Кляшко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Т.С., секретарь</w:t>
      </w:r>
    </w:p>
    <w:p w:rsidR="00CA1F13" w:rsidRPr="00C413A0" w:rsidRDefault="00CA1F13" w:rsidP="00CB05B8">
      <w:pPr>
        <w:spacing w:after="267" w:line="274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D72" w:rsidRPr="00C413A0" w:rsidRDefault="00675D72" w:rsidP="00CB05B8">
      <w:pPr>
        <w:spacing w:after="236" w:line="27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B31" w:rsidRPr="00C413A0" w:rsidRDefault="00685B31" w:rsidP="00CB05B8">
      <w:pPr>
        <w:spacing w:after="236" w:line="27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B31" w:rsidRPr="00C413A0" w:rsidRDefault="00685B31" w:rsidP="00CB05B8">
      <w:pPr>
        <w:spacing w:after="236" w:line="27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7AE" w:rsidRPr="00C413A0" w:rsidRDefault="00D807AE" w:rsidP="00CB05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07AE" w:rsidRPr="00C4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35F"/>
    <w:multiLevelType w:val="multilevel"/>
    <w:tmpl w:val="085CED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05EA7"/>
    <w:multiLevelType w:val="multilevel"/>
    <w:tmpl w:val="FEF6C7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8C6505"/>
    <w:multiLevelType w:val="multilevel"/>
    <w:tmpl w:val="650CE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317E1A"/>
    <w:multiLevelType w:val="multilevel"/>
    <w:tmpl w:val="D932DF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7B718F"/>
    <w:multiLevelType w:val="multilevel"/>
    <w:tmpl w:val="916A3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70178D"/>
    <w:multiLevelType w:val="multilevel"/>
    <w:tmpl w:val="710EB9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01980"/>
    <w:multiLevelType w:val="multilevel"/>
    <w:tmpl w:val="133E79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3C"/>
    <w:rsid w:val="000031D3"/>
    <w:rsid w:val="000B5B28"/>
    <w:rsid w:val="00172D0A"/>
    <w:rsid w:val="00417EF8"/>
    <w:rsid w:val="005B5ADE"/>
    <w:rsid w:val="005D003C"/>
    <w:rsid w:val="00653CE9"/>
    <w:rsid w:val="00675D72"/>
    <w:rsid w:val="00685B31"/>
    <w:rsid w:val="008F0460"/>
    <w:rsid w:val="00C413A0"/>
    <w:rsid w:val="00CA1F13"/>
    <w:rsid w:val="00CB05B8"/>
    <w:rsid w:val="00D27D38"/>
    <w:rsid w:val="00D807AE"/>
    <w:rsid w:val="00F6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7A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80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75D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75D72"/>
    <w:pPr>
      <w:shd w:val="clear" w:color="auto" w:fill="FFFFFF"/>
      <w:spacing w:line="281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rsid w:val="00CA1F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rsid w:val="00CA1F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A1F13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character" w:customStyle="1" w:styleId="31">
    <w:name w:val="Основной текст (3) + Курсив"/>
    <w:basedOn w:val="3"/>
    <w:rsid w:val="00CA1F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Малые прописные"/>
    <w:basedOn w:val="20"/>
    <w:rsid w:val="00CA1F1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A1F13"/>
    <w:pPr>
      <w:shd w:val="clear" w:color="auto" w:fill="FFFFFF"/>
      <w:spacing w:before="30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CA1F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8"/>
      <w:szCs w:val="8"/>
      <w:lang w:eastAsia="en-US" w:bidi="ar-SA"/>
    </w:rPr>
  </w:style>
  <w:style w:type="character" w:customStyle="1" w:styleId="12">
    <w:name w:val="Заголовок №1 (2)_"/>
    <w:basedOn w:val="a0"/>
    <w:link w:val="120"/>
    <w:rsid w:val="00D27D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27D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D27D38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27D3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7A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80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75D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75D72"/>
    <w:pPr>
      <w:shd w:val="clear" w:color="auto" w:fill="FFFFFF"/>
      <w:spacing w:line="281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rsid w:val="00CA1F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rsid w:val="00CA1F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A1F13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character" w:customStyle="1" w:styleId="31">
    <w:name w:val="Основной текст (3) + Курсив"/>
    <w:basedOn w:val="3"/>
    <w:rsid w:val="00CA1F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Малые прописные"/>
    <w:basedOn w:val="20"/>
    <w:rsid w:val="00CA1F1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A1F13"/>
    <w:pPr>
      <w:shd w:val="clear" w:color="auto" w:fill="FFFFFF"/>
      <w:spacing w:before="30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CA1F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8"/>
      <w:szCs w:val="8"/>
      <w:lang w:eastAsia="en-US" w:bidi="ar-SA"/>
    </w:rPr>
  </w:style>
  <w:style w:type="character" w:customStyle="1" w:styleId="12">
    <w:name w:val="Заголовок №1 (2)_"/>
    <w:basedOn w:val="a0"/>
    <w:link w:val="120"/>
    <w:rsid w:val="00D27D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27D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D27D38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27D3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cp:lastPrinted>2021-09-28T09:44:00Z</cp:lastPrinted>
  <dcterms:created xsi:type="dcterms:W3CDTF">2021-09-23T08:54:00Z</dcterms:created>
  <dcterms:modified xsi:type="dcterms:W3CDTF">2021-09-28T09:47:00Z</dcterms:modified>
</cp:coreProperties>
</file>